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2E258" w14:textId="58F09EC6" w:rsidR="00C550D3" w:rsidRDefault="00697074" w:rsidP="00C550D3">
      <w:pPr>
        <w:rPr>
          <w:rFonts w:cs="Arial"/>
        </w:rPr>
      </w:pPr>
      <w:r>
        <w:rPr>
          <w:rFonts w:cs="Arial"/>
          <w:noProof/>
        </w:rPr>
        <mc:AlternateContent>
          <mc:Choice Requires="wps">
            <w:drawing>
              <wp:anchor distT="0" distB="0" distL="114300" distR="114300" simplePos="0" relativeHeight="251659264" behindDoc="0" locked="0" layoutInCell="1" allowOverlap="1" wp14:anchorId="3D0C4DDC" wp14:editId="6187A658">
                <wp:simplePos x="0" y="0"/>
                <wp:positionH relativeFrom="column">
                  <wp:posOffset>2105025</wp:posOffset>
                </wp:positionH>
                <wp:positionV relativeFrom="paragraph">
                  <wp:posOffset>146768</wp:posOffset>
                </wp:positionV>
                <wp:extent cx="4395166" cy="1152525"/>
                <wp:effectExtent l="0" t="0" r="5715" b="9525"/>
                <wp:wrapNone/>
                <wp:docPr id="11273356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5166"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C36F8" w14:textId="256BA0E5" w:rsidR="00C550D3" w:rsidRPr="005C7761" w:rsidRDefault="00260873" w:rsidP="00C550D3">
                            <w:pPr>
                              <w:rPr>
                                <w:rFonts w:cs="Arial"/>
                                <w:color w:val="0070C0"/>
                                <w:sz w:val="32"/>
                                <w:szCs w:val="28"/>
                              </w:rPr>
                            </w:pPr>
                            <w:proofErr w:type="gramStart"/>
                            <w:r>
                              <w:rPr>
                                <w:rFonts w:cs="Arial"/>
                                <w:color w:val="0070C0"/>
                                <w:sz w:val="32"/>
                                <w:szCs w:val="28"/>
                              </w:rPr>
                              <w:t>393  Family</w:t>
                            </w:r>
                            <w:proofErr w:type="gramEnd"/>
                            <w:r>
                              <w:rPr>
                                <w:rFonts w:cs="Arial"/>
                                <w:color w:val="0070C0"/>
                                <w:sz w:val="32"/>
                                <w:szCs w:val="28"/>
                              </w:rPr>
                              <w:t xml:space="preserve"> Child</w:t>
                            </w:r>
                            <w:r w:rsidR="00786DAD">
                              <w:rPr>
                                <w:rFonts w:cs="Arial"/>
                                <w:color w:val="0070C0"/>
                                <w:sz w:val="32"/>
                                <w:szCs w:val="28"/>
                              </w:rPr>
                              <w:t>c</w:t>
                            </w:r>
                            <w:r>
                              <w:rPr>
                                <w:rFonts w:cs="Arial"/>
                                <w:color w:val="0070C0"/>
                                <w:sz w:val="32"/>
                                <w:szCs w:val="28"/>
                              </w:rPr>
                              <w:t>are Variance Policy and Procedures</w:t>
                            </w:r>
                          </w:p>
                          <w:p w14:paraId="380785B6" w14:textId="34141B88" w:rsidR="00C550D3" w:rsidRPr="00A45388" w:rsidRDefault="00C550D3" w:rsidP="00C550D3">
                            <w:pPr>
                              <w:rPr>
                                <w:rFonts w:cs="Arial"/>
                                <w:sz w:val="20"/>
                                <w:szCs w:val="18"/>
                              </w:rPr>
                            </w:pPr>
                            <w:r w:rsidRPr="00A45388">
                              <w:rPr>
                                <w:rFonts w:cs="Arial"/>
                                <w:sz w:val="20"/>
                                <w:szCs w:val="18"/>
                              </w:rPr>
                              <w:t xml:space="preserve">Status:  </w:t>
                            </w:r>
                            <w:r w:rsidR="00C80C45">
                              <w:rPr>
                                <w:rFonts w:ascii="Segoe UI Symbol" w:hAnsi="Segoe UI Symbol" w:cs="Arial"/>
                                <w:sz w:val="20"/>
                                <w:szCs w:val="18"/>
                              </w:rPr>
                              <w:t>☐</w:t>
                            </w:r>
                            <w:r w:rsidRPr="00A45388">
                              <w:rPr>
                                <w:rFonts w:cs="Arial"/>
                                <w:sz w:val="20"/>
                                <w:szCs w:val="18"/>
                              </w:rPr>
                              <w:t xml:space="preserve"> Working Draft  </w:t>
                            </w:r>
                            <w:r w:rsidR="00C80C45">
                              <w:rPr>
                                <w:rFonts w:cs="Arial"/>
                                <w:sz w:val="20"/>
                                <w:szCs w:val="18"/>
                              </w:rPr>
                              <w:sym w:font="Wingdings" w:char="F078"/>
                            </w:r>
                            <w:r w:rsidRPr="00A45388">
                              <w:rPr>
                                <w:rFonts w:cs="Arial"/>
                                <w:sz w:val="20"/>
                                <w:szCs w:val="18"/>
                              </w:rPr>
                              <w:t xml:space="preserve"> Approved</w:t>
                            </w:r>
                          </w:p>
                          <w:p w14:paraId="3B691841" w14:textId="316B7F26" w:rsidR="00A45388" w:rsidRPr="00A45388" w:rsidRDefault="00A45388" w:rsidP="00C550D3">
                            <w:pPr>
                              <w:rPr>
                                <w:rFonts w:cs="Arial"/>
                                <w:sz w:val="20"/>
                                <w:szCs w:val="18"/>
                              </w:rPr>
                            </w:pPr>
                            <w:r w:rsidRPr="00A45388">
                              <w:rPr>
                                <w:rFonts w:cs="Arial"/>
                                <w:sz w:val="20"/>
                                <w:szCs w:val="18"/>
                              </w:rPr>
                              <w:t xml:space="preserve">Effective Date:  </w:t>
                            </w:r>
                            <w:r w:rsidR="00C80C45">
                              <w:rPr>
                                <w:rFonts w:cs="Arial"/>
                                <w:sz w:val="20"/>
                                <w:szCs w:val="18"/>
                              </w:rPr>
                              <w:t>2/11/2026</w:t>
                            </w:r>
                          </w:p>
                          <w:p w14:paraId="1F2BB155" w14:textId="52C6BCA4" w:rsidR="00C550D3" w:rsidRPr="00A45388" w:rsidRDefault="00C550D3" w:rsidP="00C550D3">
                            <w:pPr>
                              <w:rPr>
                                <w:rFonts w:cs="Arial"/>
                                <w:sz w:val="20"/>
                                <w:szCs w:val="18"/>
                              </w:rPr>
                            </w:pPr>
                            <w:r w:rsidRPr="00A45388">
                              <w:rPr>
                                <w:rFonts w:cs="Arial"/>
                                <w:sz w:val="20"/>
                                <w:szCs w:val="18"/>
                              </w:rPr>
                              <w:t>Responsible Department:</w:t>
                            </w:r>
                            <w:r w:rsidR="005C7761">
                              <w:rPr>
                                <w:rFonts w:cs="Arial"/>
                                <w:sz w:val="20"/>
                                <w:szCs w:val="18"/>
                              </w:rPr>
                              <w:t xml:space="preserve">  Behavioral Health</w:t>
                            </w:r>
                            <w:r w:rsidR="00C80C45">
                              <w:rPr>
                                <w:rFonts w:cs="Arial"/>
                                <w:sz w:val="20"/>
                                <w:szCs w:val="18"/>
                              </w:rPr>
                              <w:t>/Social Services</w:t>
                            </w:r>
                          </w:p>
                          <w:p w14:paraId="5385DA3B" w14:textId="1862D65D" w:rsidR="00C550D3" w:rsidRDefault="00C550D3" w:rsidP="00C550D3">
                            <w:pPr>
                              <w:rPr>
                                <w:rFonts w:cs="Arial"/>
                                <w:sz w:val="20"/>
                                <w:szCs w:val="18"/>
                              </w:rPr>
                            </w:pPr>
                            <w:r w:rsidRPr="00A45388">
                              <w:rPr>
                                <w:rFonts w:cs="Arial"/>
                                <w:sz w:val="20"/>
                                <w:szCs w:val="18"/>
                              </w:rPr>
                              <w:t xml:space="preserve">Next Review </w:t>
                            </w:r>
                            <w:r w:rsidR="00A45388" w:rsidRPr="00A45388">
                              <w:rPr>
                                <w:rFonts w:cs="Arial"/>
                                <w:sz w:val="20"/>
                                <w:szCs w:val="18"/>
                              </w:rPr>
                              <w:t xml:space="preserve">Due:  </w:t>
                            </w:r>
                            <w:r w:rsidR="00C80C45">
                              <w:rPr>
                                <w:rFonts w:cs="Arial"/>
                                <w:sz w:val="20"/>
                                <w:szCs w:val="18"/>
                              </w:rPr>
                              <w:t>2029</w:t>
                            </w:r>
                          </w:p>
                          <w:p w14:paraId="624BC904" w14:textId="4648A76C" w:rsidR="00A45388" w:rsidRPr="00A45388" w:rsidRDefault="00A45388" w:rsidP="00A45388">
                            <w:pPr>
                              <w:jc w:val="right"/>
                              <w:rPr>
                                <w:rFonts w:cs="Arial"/>
                                <w:sz w:val="20"/>
                                <w:szCs w:val="18"/>
                              </w:rPr>
                            </w:pPr>
                            <w:r>
                              <w:rPr>
                                <w:rFonts w:cs="Arial"/>
                                <w:sz w:val="20"/>
                                <w:szCs w:val="18"/>
                              </w:rPr>
                              <w:t>Page 1 of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C4DDC" id="_x0000_t202" coordsize="21600,21600" o:spt="202" path="m,l,21600r21600,l21600,xe">
                <v:stroke joinstyle="miter"/>
                <v:path gradientshapeok="t" o:connecttype="rect"/>
              </v:shapetype>
              <v:shape id="Text Box 2" o:spid="_x0000_s1026" type="#_x0000_t202" style="position:absolute;margin-left:165.75pt;margin-top:11.55pt;width:346.1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" stroked="f">
                <v:textbox>
                  <w:txbxContent>
                    <w:p w14:paraId="2C9C36F8" w14:textId="256BA0E5" w:rsidR="00C550D3" w:rsidRPr="005C7761" w:rsidRDefault="00260873" w:rsidP="00C550D3">
                      <w:pPr>
                        <w:rPr>
                          <w:rFonts w:cs="Arial"/>
                          <w:color w:val="0070C0"/>
                          <w:sz w:val="32"/>
                          <w:szCs w:val="28"/>
                        </w:rPr>
                      </w:pPr>
                      <w:proofErr w:type="gramStart"/>
                      <w:r>
                        <w:rPr>
                          <w:rFonts w:cs="Arial"/>
                          <w:color w:val="0070C0"/>
                          <w:sz w:val="32"/>
                          <w:szCs w:val="28"/>
                        </w:rPr>
                        <w:t>393  Family</w:t>
                      </w:r>
                      <w:proofErr w:type="gramEnd"/>
                      <w:r>
                        <w:rPr>
                          <w:rFonts w:cs="Arial"/>
                          <w:color w:val="0070C0"/>
                          <w:sz w:val="32"/>
                          <w:szCs w:val="28"/>
                        </w:rPr>
                        <w:t xml:space="preserve"> Child</w:t>
                      </w:r>
                      <w:r w:rsidR="00786DAD">
                        <w:rPr>
                          <w:rFonts w:cs="Arial"/>
                          <w:color w:val="0070C0"/>
                          <w:sz w:val="32"/>
                          <w:szCs w:val="28"/>
                        </w:rPr>
                        <w:t>c</w:t>
                      </w:r>
                      <w:r>
                        <w:rPr>
                          <w:rFonts w:cs="Arial"/>
                          <w:color w:val="0070C0"/>
                          <w:sz w:val="32"/>
                          <w:szCs w:val="28"/>
                        </w:rPr>
                        <w:t>are Variance Policy and Procedures</w:t>
                      </w:r>
                    </w:p>
                    <w:p w14:paraId="380785B6" w14:textId="34141B88" w:rsidR="00C550D3" w:rsidRPr="00A45388" w:rsidRDefault="00C550D3" w:rsidP="00C550D3">
                      <w:pPr>
                        <w:rPr>
                          <w:rFonts w:cs="Arial"/>
                          <w:sz w:val="20"/>
                          <w:szCs w:val="18"/>
                        </w:rPr>
                      </w:pPr>
                      <w:r w:rsidRPr="00A45388">
                        <w:rPr>
                          <w:rFonts w:cs="Arial"/>
                          <w:sz w:val="20"/>
                          <w:szCs w:val="18"/>
                        </w:rPr>
                        <w:t xml:space="preserve">Status:  </w:t>
                      </w:r>
                      <w:r w:rsidR="00C80C45">
                        <w:rPr>
                          <w:rFonts w:ascii="Segoe UI Symbol" w:hAnsi="Segoe UI Symbol" w:cs="Arial"/>
                          <w:sz w:val="20"/>
                          <w:szCs w:val="18"/>
                        </w:rPr>
                        <w:t>☐</w:t>
                      </w:r>
                      <w:r w:rsidRPr="00A45388">
                        <w:rPr>
                          <w:rFonts w:cs="Arial"/>
                          <w:sz w:val="20"/>
                          <w:szCs w:val="18"/>
                        </w:rPr>
                        <w:t xml:space="preserve"> Working Draft  </w:t>
                      </w:r>
                      <w:r w:rsidR="00C80C45">
                        <w:rPr>
                          <w:rFonts w:cs="Arial"/>
                          <w:sz w:val="20"/>
                          <w:szCs w:val="18"/>
                        </w:rPr>
                        <w:sym w:font="Wingdings" w:char="F078"/>
                      </w:r>
                      <w:r w:rsidRPr="00A45388">
                        <w:rPr>
                          <w:rFonts w:cs="Arial"/>
                          <w:sz w:val="20"/>
                          <w:szCs w:val="18"/>
                        </w:rPr>
                        <w:t xml:space="preserve"> Approved</w:t>
                      </w:r>
                    </w:p>
                    <w:p w14:paraId="3B691841" w14:textId="316B7F26" w:rsidR="00A45388" w:rsidRPr="00A45388" w:rsidRDefault="00A45388" w:rsidP="00C550D3">
                      <w:pPr>
                        <w:rPr>
                          <w:rFonts w:cs="Arial"/>
                          <w:sz w:val="20"/>
                          <w:szCs w:val="18"/>
                        </w:rPr>
                      </w:pPr>
                      <w:r w:rsidRPr="00A45388">
                        <w:rPr>
                          <w:rFonts w:cs="Arial"/>
                          <w:sz w:val="20"/>
                          <w:szCs w:val="18"/>
                        </w:rPr>
                        <w:t xml:space="preserve">Effective Date:  </w:t>
                      </w:r>
                      <w:r w:rsidR="00C80C45">
                        <w:rPr>
                          <w:rFonts w:cs="Arial"/>
                          <w:sz w:val="20"/>
                          <w:szCs w:val="18"/>
                        </w:rPr>
                        <w:t>2/11/2026</w:t>
                      </w:r>
                    </w:p>
                    <w:p w14:paraId="1F2BB155" w14:textId="52C6BCA4" w:rsidR="00C550D3" w:rsidRPr="00A45388" w:rsidRDefault="00C550D3" w:rsidP="00C550D3">
                      <w:pPr>
                        <w:rPr>
                          <w:rFonts w:cs="Arial"/>
                          <w:sz w:val="20"/>
                          <w:szCs w:val="18"/>
                        </w:rPr>
                      </w:pPr>
                      <w:r w:rsidRPr="00A45388">
                        <w:rPr>
                          <w:rFonts w:cs="Arial"/>
                          <w:sz w:val="20"/>
                          <w:szCs w:val="18"/>
                        </w:rPr>
                        <w:t>Responsible Department:</w:t>
                      </w:r>
                      <w:r w:rsidR="005C7761">
                        <w:rPr>
                          <w:rFonts w:cs="Arial"/>
                          <w:sz w:val="20"/>
                          <w:szCs w:val="18"/>
                        </w:rPr>
                        <w:t xml:space="preserve">  Behavioral Health</w:t>
                      </w:r>
                      <w:r w:rsidR="00C80C45">
                        <w:rPr>
                          <w:rFonts w:cs="Arial"/>
                          <w:sz w:val="20"/>
                          <w:szCs w:val="18"/>
                        </w:rPr>
                        <w:t>/Social Services</w:t>
                      </w:r>
                    </w:p>
                    <w:p w14:paraId="5385DA3B" w14:textId="1862D65D" w:rsidR="00C550D3" w:rsidRDefault="00C550D3" w:rsidP="00C550D3">
                      <w:pPr>
                        <w:rPr>
                          <w:rFonts w:cs="Arial"/>
                          <w:sz w:val="20"/>
                          <w:szCs w:val="18"/>
                        </w:rPr>
                      </w:pPr>
                      <w:r w:rsidRPr="00A45388">
                        <w:rPr>
                          <w:rFonts w:cs="Arial"/>
                          <w:sz w:val="20"/>
                          <w:szCs w:val="18"/>
                        </w:rPr>
                        <w:t xml:space="preserve">Next Review </w:t>
                      </w:r>
                      <w:r w:rsidR="00A45388" w:rsidRPr="00A45388">
                        <w:rPr>
                          <w:rFonts w:cs="Arial"/>
                          <w:sz w:val="20"/>
                          <w:szCs w:val="18"/>
                        </w:rPr>
                        <w:t xml:space="preserve">Due:  </w:t>
                      </w:r>
                      <w:r w:rsidR="00C80C45">
                        <w:rPr>
                          <w:rFonts w:cs="Arial"/>
                          <w:sz w:val="20"/>
                          <w:szCs w:val="18"/>
                        </w:rPr>
                        <w:t>2029</w:t>
                      </w:r>
                    </w:p>
                    <w:p w14:paraId="624BC904" w14:textId="4648A76C" w:rsidR="00A45388" w:rsidRPr="00A45388" w:rsidRDefault="00A45388" w:rsidP="00A45388">
                      <w:pPr>
                        <w:jc w:val="right"/>
                        <w:rPr>
                          <w:rFonts w:cs="Arial"/>
                          <w:sz w:val="20"/>
                          <w:szCs w:val="18"/>
                        </w:rPr>
                      </w:pPr>
                      <w:r>
                        <w:rPr>
                          <w:rFonts w:cs="Arial"/>
                          <w:sz w:val="20"/>
                          <w:szCs w:val="18"/>
                        </w:rPr>
                        <w:t>Page 1 of ___</w:t>
                      </w:r>
                    </w:p>
                  </w:txbxContent>
                </v:textbox>
              </v:shape>
            </w:pict>
          </mc:Fallback>
        </mc:AlternateContent>
      </w:r>
      <w:r w:rsidR="00C550D3" w:rsidRPr="00677E15">
        <w:rPr>
          <w:rFonts w:cs="Arial"/>
          <w:noProof/>
        </w:rPr>
        <w:drawing>
          <wp:inline distT="0" distB="0" distL="0" distR="0" wp14:anchorId="779229B3" wp14:editId="3E744006">
            <wp:extent cx="1581150" cy="1194493"/>
            <wp:effectExtent l="0" t="0" r="0" b="0"/>
            <wp:docPr id="213689475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94757" name="Picture 1" descr="A blue and black logo&#10;&#10;Description automatically generated"/>
                    <pic:cNvPicPr/>
                  </pic:nvPicPr>
                  <pic:blipFill rotWithShape="1">
                    <a:blip r:embed="rId7"/>
                    <a:srcRect l="6720" t="16863" r="2744" b="15294"/>
                    <a:stretch/>
                  </pic:blipFill>
                  <pic:spPr bwMode="auto">
                    <a:xfrm>
                      <a:off x="0" y="0"/>
                      <a:ext cx="1601128" cy="1209586"/>
                    </a:xfrm>
                    <a:prstGeom prst="rect">
                      <a:avLst/>
                    </a:prstGeom>
                    <a:ln>
                      <a:noFill/>
                    </a:ln>
                    <a:extLst>
                      <a:ext uri="{53640926-AAD7-44D8-BBD7-CCE9431645EC}">
                        <a14:shadowObscured xmlns:a14="http://schemas.microsoft.com/office/drawing/2010/main"/>
                      </a:ext>
                    </a:extLst>
                  </pic:spPr>
                </pic:pic>
              </a:graphicData>
            </a:graphic>
          </wp:inline>
        </w:drawing>
      </w:r>
    </w:p>
    <w:p w14:paraId="28820AEF" w14:textId="77777777" w:rsidR="00C550D3" w:rsidRDefault="00C550D3" w:rsidP="00C550D3">
      <w:pPr>
        <w:pBdr>
          <w:bottom w:val="double" w:sz="4" w:space="1" w:color="0070C0"/>
        </w:pBdr>
        <w:rPr>
          <w:rFonts w:cs="Arial"/>
        </w:rPr>
      </w:pPr>
    </w:p>
    <w:p w14:paraId="1FEA38CF" w14:textId="77777777" w:rsidR="00C550D3" w:rsidRDefault="00C550D3" w:rsidP="00A45388">
      <w:pPr>
        <w:rPr>
          <w:rFonts w:cs="Arial"/>
        </w:rPr>
      </w:pPr>
    </w:p>
    <w:p w14:paraId="6205778E" w14:textId="26258615" w:rsidR="00C550D3" w:rsidRPr="00566965" w:rsidRDefault="00C550D3" w:rsidP="00A45388">
      <w:pPr>
        <w:jc w:val="right"/>
        <w:rPr>
          <w:rFonts w:ascii="Aptos Black" w:hAnsi="Aptos Black"/>
          <w:sz w:val="10"/>
          <w:szCs w:val="8"/>
        </w:rPr>
      </w:pPr>
    </w:p>
    <w:p w14:paraId="7C87C273" w14:textId="117344F9" w:rsidR="00A57020" w:rsidRPr="00A57020" w:rsidRDefault="00260873" w:rsidP="00A45388">
      <w:pPr>
        <w:tabs>
          <w:tab w:val="left" w:pos="-720"/>
          <w:tab w:val="left" w:pos="576"/>
          <w:tab w:val="left" w:pos="1152"/>
          <w:tab w:val="left" w:pos="1728"/>
          <w:tab w:val="left" w:pos="2304"/>
        </w:tabs>
        <w:suppressAutoHyphens/>
        <w:rPr>
          <w:u w:val="single"/>
        </w:rPr>
      </w:pPr>
      <w:r>
        <w:rPr>
          <w:u w:val="single"/>
        </w:rPr>
        <w:t>PURPOSE</w:t>
      </w:r>
    </w:p>
    <w:p w14:paraId="313FAA3E" w14:textId="77777777" w:rsidR="00A57020" w:rsidRDefault="00A57020" w:rsidP="00A45388">
      <w:pPr>
        <w:tabs>
          <w:tab w:val="left" w:pos="-720"/>
          <w:tab w:val="left" w:pos="576"/>
          <w:tab w:val="left" w:pos="1152"/>
          <w:tab w:val="left" w:pos="1728"/>
          <w:tab w:val="left" w:pos="2304"/>
        </w:tabs>
        <w:suppressAutoHyphens/>
      </w:pPr>
    </w:p>
    <w:p w14:paraId="72817AE3" w14:textId="3C6C3B76" w:rsidR="00260873" w:rsidRPr="00E35150" w:rsidRDefault="00260873" w:rsidP="00260873">
      <w:pPr>
        <w:tabs>
          <w:tab w:val="left" w:pos="-720"/>
          <w:tab w:val="left" w:pos="576"/>
          <w:tab w:val="left" w:pos="1152"/>
          <w:tab w:val="left" w:pos="1728"/>
          <w:tab w:val="left" w:pos="2304"/>
        </w:tabs>
        <w:suppressAutoHyphens/>
        <w:rPr>
          <w:strike/>
        </w:rPr>
      </w:pPr>
      <w:r w:rsidRPr="00E35150">
        <w:rPr>
          <w:rFonts w:cs="Arial"/>
          <w:color w:val="000000"/>
          <w:szCs w:val="24"/>
        </w:rPr>
        <w:t xml:space="preserve">Licensed family childcare providers have the right to request a variance of MN Rule 9502.    The goal of Human Services of Faribault &amp; Martin Counties’ variance policy is to meet the needs of parents and providers while keeping in mind that the requirements outlined in MN Rule are the minimum standard requirements for the safety and well-being of children served.  </w:t>
      </w:r>
    </w:p>
    <w:p w14:paraId="6C5439BE" w14:textId="77777777" w:rsidR="00260873" w:rsidRPr="00E35150" w:rsidRDefault="00260873" w:rsidP="00260873">
      <w:pPr>
        <w:rPr>
          <w:rFonts w:cs="Arial"/>
          <w:color w:val="000000"/>
          <w:szCs w:val="24"/>
        </w:rPr>
      </w:pPr>
    </w:p>
    <w:p w14:paraId="763821C9" w14:textId="70813756" w:rsidR="00260873" w:rsidRPr="00E35150" w:rsidRDefault="00260873" w:rsidP="00260873">
      <w:pPr>
        <w:rPr>
          <w:rFonts w:cs="Arial"/>
          <w:color w:val="000000"/>
          <w:szCs w:val="24"/>
        </w:rPr>
      </w:pPr>
      <w:r w:rsidRPr="00E35150">
        <w:rPr>
          <w:rFonts w:cs="Arial"/>
          <w:color w:val="000000"/>
          <w:szCs w:val="24"/>
        </w:rPr>
        <w:t xml:space="preserve">Effective January 1, 2021, Counties must use a uniform application form developed by the Commissioner for variance requests made by family childcare license holders.  Counties must publish their policies and criteria for issuing variances on their public websites </w:t>
      </w:r>
      <w:proofErr w:type="gramStart"/>
      <w:r w:rsidRPr="00E35150">
        <w:rPr>
          <w:rFonts w:cs="Arial"/>
          <w:color w:val="000000"/>
          <w:szCs w:val="24"/>
        </w:rPr>
        <w:t>and also</w:t>
      </w:r>
      <w:proofErr w:type="gramEnd"/>
      <w:r w:rsidRPr="00E35150">
        <w:rPr>
          <w:rFonts w:cs="Arial"/>
          <w:color w:val="000000"/>
          <w:szCs w:val="24"/>
        </w:rPr>
        <w:t xml:space="preserve"> distribute those policies to all family childcare license holders annually.</w:t>
      </w:r>
    </w:p>
    <w:p w14:paraId="62750E49" w14:textId="77777777" w:rsidR="00260873" w:rsidRPr="00E35150" w:rsidRDefault="00260873" w:rsidP="00260873">
      <w:pPr>
        <w:rPr>
          <w:rFonts w:cs="Arial"/>
          <w:color w:val="000000"/>
          <w:szCs w:val="24"/>
        </w:rPr>
      </w:pPr>
    </w:p>
    <w:p w14:paraId="3FB1E082" w14:textId="2834CFAF" w:rsidR="00260873" w:rsidRPr="00E35150" w:rsidRDefault="00260873" w:rsidP="00260873">
      <w:pPr>
        <w:rPr>
          <w:rFonts w:cs="Arial"/>
          <w:color w:val="000000"/>
          <w:szCs w:val="24"/>
        </w:rPr>
      </w:pPr>
      <w:r w:rsidRPr="00E35150">
        <w:rPr>
          <w:rFonts w:cs="Arial"/>
          <w:color w:val="000000"/>
          <w:szCs w:val="24"/>
        </w:rPr>
        <w:t>Personnel Responsible: Licensing Social Worker and Social Services Manager.</w:t>
      </w:r>
    </w:p>
    <w:p w14:paraId="25FEBAD6" w14:textId="77777777" w:rsidR="00260873" w:rsidRPr="004E379D" w:rsidRDefault="00260873" w:rsidP="00260873">
      <w:pPr>
        <w:rPr>
          <w:rFonts w:cs="Arial"/>
          <w:b/>
          <w:bCs/>
          <w:color w:val="000000"/>
          <w:szCs w:val="24"/>
        </w:rPr>
      </w:pPr>
    </w:p>
    <w:p w14:paraId="385274E4" w14:textId="77777777" w:rsidR="00260873" w:rsidRPr="004E379D" w:rsidRDefault="00260873" w:rsidP="00260873">
      <w:pPr>
        <w:rPr>
          <w:rFonts w:cs="Arial"/>
          <w:bCs/>
          <w:color w:val="000000"/>
          <w:szCs w:val="24"/>
          <w:u w:val="single"/>
        </w:rPr>
      </w:pPr>
      <w:r w:rsidRPr="004E379D">
        <w:rPr>
          <w:rFonts w:cs="Arial"/>
          <w:bCs/>
          <w:color w:val="000000"/>
          <w:szCs w:val="24"/>
          <w:u w:val="single"/>
        </w:rPr>
        <w:t>POLICY</w:t>
      </w:r>
    </w:p>
    <w:p w14:paraId="4E5B1DCD" w14:textId="77777777" w:rsidR="00260873" w:rsidRPr="004E379D" w:rsidRDefault="00260873" w:rsidP="00260873">
      <w:pPr>
        <w:rPr>
          <w:rFonts w:cs="Arial"/>
          <w:color w:val="000000"/>
          <w:szCs w:val="24"/>
        </w:rPr>
      </w:pPr>
    </w:p>
    <w:p w14:paraId="77E352CC" w14:textId="25825D2A" w:rsidR="00260873" w:rsidRPr="00E35150" w:rsidRDefault="00260873" w:rsidP="00E35150">
      <w:pPr>
        <w:rPr>
          <w:rFonts w:cs="Arial"/>
          <w:strike/>
          <w:color w:val="000000"/>
          <w:szCs w:val="24"/>
        </w:rPr>
      </w:pPr>
      <w:r w:rsidRPr="00E35150">
        <w:rPr>
          <w:rFonts w:cs="Arial"/>
          <w:color w:val="000000"/>
          <w:szCs w:val="24"/>
        </w:rPr>
        <w:t xml:space="preserve">Human Services of Faribault &amp; Martin Counties (HSFMC) is delegated authority, by the Commissioner of the Department of Children, Youth and Families, to issue variances for licensed family childcare that do not affect the health and safety of children in the licensed program.  The license holder must request the variance PRIOR to the situation where it is necessary.  The license holder must complete the variance PRIOR to the situation where it is necessary.  </w:t>
      </w:r>
    </w:p>
    <w:p w14:paraId="66EC49E1" w14:textId="77777777" w:rsidR="00260873" w:rsidRPr="00E35150" w:rsidRDefault="00260873" w:rsidP="00260873">
      <w:pPr>
        <w:rPr>
          <w:rFonts w:cs="Arial"/>
          <w:color w:val="000000"/>
          <w:szCs w:val="24"/>
        </w:rPr>
      </w:pPr>
    </w:p>
    <w:p w14:paraId="390A9E32" w14:textId="0485D2A1" w:rsidR="00260873" w:rsidRPr="00E35150" w:rsidRDefault="00260873" w:rsidP="00260873">
      <w:pPr>
        <w:rPr>
          <w:rFonts w:cs="Arial"/>
          <w:color w:val="000000"/>
          <w:szCs w:val="24"/>
        </w:rPr>
      </w:pPr>
      <w:r w:rsidRPr="00E35150">
        <w:rPr>
          <w:rFonts w:cs="Arial"/>
          <w:color w:val="000000"/>
          <w:szCs w:val="24"/>
        </w:rPr>
        <w:t>Variances will be reviewed by Licensing Social Worker and Social Services Supervisor monthly on or before the 15</w:t>
      </w:r>
      <w:r w:rsidRPr="00E35150">
        <w:rPr>
          <w:rFonts w:cs="Arial"/>
          <w:color w:val="000000"/>
          <w:szCs w:val="24"/>
          <w:vertAlign w:val="superscript"/>
        </w:rPr>
        <w:t>th</w:t>
      </w:r>
      <w:r w:rsidRPr="00E35150">
        <w:rPr>
          <w:rFonts w:cs="Arial"/>
          <w:color w:val="000000"/>
          <w:szCs w:val="24"/>
        </w:rPr>
        <w:t xml:space="preserve"> of each month.  Only variance requests submitted prior to the last day of the month prior will be reviewed.  (Example, any variances submitted during the month of January will be reviewed by the 15</w:t>
      </w:r>
      <w:r w:rsidRPr="00E35150">
        <w:rPr>
          <w:rFonts w:cs="Arial"/>
          <w:color w:val="000000"/>
          <w:szCs w:val="24"/>
          <w:vertAlign w:val="superscript"/>
        </w:rPr>
        <w:t>th</w:t>
      </w:r>
      <w:r w:rsidRPr="00E35150">
        <w:rPr>
          <w:rFonts w:cs="Arial"/>
          <w:color w:val="000000"/>
          <w:szCs w:val="24"/>
        </w:rPr>
        <w:t xml:space="preserve"> of February.)  </w:t>
      </w:r>
    </w:p>
    <w:p w14:paraId="74F7EA4C" w14:textId="77777777" w:rsidR="00260873" w:rsidRPr="00E35150" w:rsidRDefault="00260873" w:rsidP="00260873">
      <w:pPr>
        <w:rPr>
          <w:rFonts w:cs="Arial"/>
          <w:color w:val="000000"/>
          <w:szCs w:val="24"/>
        </w:rPr>
      </w:pPr>
    </w:p>
    <w:p w14:paraId="0564F6D9" w14:textId="52D8EA7C" w:rsidR="00260873" w:rsidRPr="00E35150" w:rsidRDefault="00260873" w:rsidP="00260873">
      <w:pPr>
        <w:rPr>
          <w:rFonts w:cs="Arial"/>
          <w:color w:val="000000"/>
          <w:szCs w:val="24"/>
        </w:rPr>
      </w:pPr>
      <w:r w:rsidRPr="00E35150">
        <w:rPr>
          <w:rFonts w:cs="Arial"/>
          <w:color w:val="000000"/>
          <w:szCs w:val="24"/>
        </w:rPr>
        <w:t>The license holder must complete, in their entirety, all three approved Department of Children, Youth and Families variance forms:</w:t>
      </w:r>
    </w:p>
    <w:p w14:paraId="77354CC6" w14:textId="77777777" w:rsidR="00260873" w:rsidRPr="00E35150" w:rsidRDefault="00260873" w:rsidP="00260873">
      <w:pPr>
        <w:rPr>
          <w:rFonts w:cs="Arial"/>
          <w:color w:val="000000"/>
          <w:szCs w:val="24"/>
        </w:rPr>
      </w:pPr>
    </w:p>
    <w:p w14:paraId="7D2CD956" w14:textId="639A5B92" w:rsidR="00260873" w:rsidRPr="00E35150" w:rsidRDefault="00260873" w:rsidP="00260873">
      <w:pPr>
        <w:pStyle w:val="ListParagraph"/>
        <w:numPr>
          <w:ilvl w:val="0"/>
          <w:numId w:val="6"/>
        </w:numPr>
        <w:autoSpaceDE w:val="0"/>
        <w:autoSpaceDN w:val="0"/>
        <w:adjustRightInd w:val="0"/>
        <w:ind w:left="1080"/>
        <w:rPr>
          <w:rFonts w:cs="Arial"/>
          <w:color w:val="000000"/>
          <w:szCs w:val="24"/>
        </w:rPr>
      </w:pPr>
      <w:r w:rsidRPr="00E35150">
        <w:rPr>
          <w:rFonts w:cs="Arial"/>
          <w:color w:val="000000"/>
          <w:szCs w:val="24"/>
        </w:rPr>
        <w:t>Variance Request: Family Child Care form (</w:t>
      </w:r>
      <w:hyperlink r:id="rId8" w:history="1">
        <w:r w:rsidRPr="00E35150">
          <w:rPr>
            <w:rStyle w:val="Hyperlink"/>
            <w:rFonts w:cs="Arial"/>
            <w:szCs w:val="24"/>
            <w:u w:val="none"/>
          </w:rPr>
          <w:t>Variance Request: Family Child Care (DHS-7297)</w:t>
        </w:r>
      </w:hyperlink>
      <w:r w:rsidRPr="00E35150">
        <w:rPr>
          <w:rFonts w:cs="Arial"/>
          <w:color w:val="000000"/>
          <w:szCs w:val="24"/>
        </w:rPr>
        <w:t>)</w:t>
      </w:r>
    </w:p>
    <w:p w14:paraId="3C9AC0B0" w14:textId="33B7E394" w:rsidR="00260873" w:rsidRPr="00E35150" w:rsidRDefault="00260873" w:rsidP="00260873">
      <w:pPr>
        <w:pStyle w:val="ListParagraph"/>
        <w:numPr>
          <w:ilvl w:val="0"/>
          <w:numId w:val="6"/>
        </w:numPr>
        <w:autoSpaceDE w:val="0"/>
        <w:autoSpaceDN w:val="0"/>
        <w:adjustRightInd w:val="0"/>
        <w:ind w:left="1080"/>
        <w:rPr>
          <w:rFonts w:cs="Arial"/>
          <w:color w:val="000000"/>
          <w:szCs w:val="24"/>
        </w:rPr>
      </w:pPr>
      <w:r w:rsidRPr="00E35150">
        <w:rPr>
          <w:rFonts w:cs="Arial"/>
          <w:color w:val="000000"/>
          <w:szCs w:val="24"/>
        </w:rPr>
        <w:t>Family Child Care Weekly Attendance Schedule (</w:t>
      </w:r>
      <w:hyperlink r:id="rId9" w:history="1">
        <w:r w:rsidRPr="00E35150">
          <w:rPr>
            <w:rStyle w:val="Hyperlink"/>
            <w:rFonts w:cs="Arial"/>
            <w:szCs w:val="24"/>
            <w:u w:val="none"/>
          </w:rPr>
          <w:t>Family Child Care Weekly Attendance Schedule (DHS-</w:t>
        </w:r>
        <w:proofErr w:type="spellStart"/>
        <w:r w:rsidRPr="00E35150">
          <w:rPr>
            <w:rStyle w:val="Hyperlink"/>
            <w:rFonts w:cs="Arial"/>
            <w:szCs w:val="24"/>
            <w:u w:val="none"/>
          </w:rPr>
          <w:t>7297A</w:t>
        </w:r>
        <w:proofErr w:type="spellEnd"/>
        <w:r w:rsidRPr="00E35150">
          <w:rPr>
            <w:rStyle w:val="Hyperlink"/>
            <w:rFonts w:cs="Arial"/>
            <w:szCs w:val="24"/>
            <w:u w:val="none"/>
          </w:rPr>
          <w:t>)</w:t>
        </w:r>
      </w:hyperlink>
      <w:r w:rsidRPr="00E35150">
        <w:rPr>
          <w:rFonts w:cs="Arial"/>
          <w:color w:val="000000"/>
          <w:szCs w:val="24"/>
        </w:rPr>
        <w:t>)</w:t>
      </w:r>
    </w:p>
    <w:p w14:paraId="6994A864" w14:textId="0A555022" w:rsidR="00260873" w:rsidRPr="00E35150" w:rsidRDefault="00260873" w:rsidP="00260873">
      <w:pPr>
        <w:pStyle w:val="ListParagraph"/>
        <w:numPr>
          <w:ilvl w:val="0"/>
          <w:numId w:val="6"/>
        </w:numPr>
        <w:autoSpaceDE w:val="0"/>
        <w:autoSpaceDN w:val="0"/>
        <w:adjustRightInd w:val="0"/>
        <w:ind w:left="1080"/>
        <w:rPr>
          <w:rFonts w:cs="Arial"/>
          <w:color w:val="000000"/>
          <w:szCs w:val="24"/>
        </w:rPr>
      </w:pPr>
      <w:r w:rsidRPr="00E35150">
        <w:rPr>
          <w:rFonts w:cs="Arial"/>
          <w:color w:val="000000"/>
          <w:szCs w:val="24"/>
        </w:rPr>
        <w:t>Variance Request Notice for Parents (</w:t>
      </w:r>
      <w:hyperlink r:id="rId10" w:history="1">
        <w:r w:rsidRPr="00E35150">
          <w:rPr>
            <w:rStyle w:val="Hyperlink"/>
            <w:rFonts w:cs="Arial"/>
            <w:szCs w:val="24"/>
            <w:u w:val="none"/>
          </w:rPr>
          <w:t>Variance Request Notice for Parents (DHS-</w:t>
        </w:r>
        <w:proofErr w:type="spellStart"/>
        <w:r w:rsidRPr="00E35150">
          <w:rPr>
            <w:rStyle w:val="Hyperlink"/>
            <w:rFonts w:cs="Arial"/>
            <w:szCs w:val="24"/>
            <w:u w:val="none"/>
          </w:rPr>
          <w:t>7297B</w:t>
        </w:r>
        <w:proofErr w:type="spellEnd"/>
        <w:r w:rsidRPr="00E35150">
          <w:rPr>
            <w:rStyle w:val="Hyperlink"/>
            <w:rFonts w:cs="Arial"/>
            <w:szCs w:val="24"/>
            <w:u w:val="none"/>
          </w:rPr>
          <w:t>)</w:t>
        </w:r>
      </w:hyperlink>
    </w:p>
    <w:p w14:paraId="1551D6AC" w14:textId="77777777" w:rsidR="00260873" w:rsidRPr="00E35150" w:rsidRDefault="00260873" w:rsidP="00260873">
      <w:pPr>
        <w:rPr>
          <w:rFonts w:cs="Arial"/>
          <w:color w:val="000000"/>
          <w:szCs w:val="24"/>
        </w:rPr>
      </w:pPr>
    </w:p>
    <w:p w14:paraId="65640C08" w14:textId="44A58C5B" w:rsidR="00260873" w:rsidRPr="00E35150" w:rsidRDefault="00260873" w:rsidP="00260873">
      <w:pPr>
        <w:rPr>
          <w:rFonts w:cs="Arial"/>
          <w:color w:val="000000"/>
          <w:szCs w:val="24"/>
        </w:rPr>
      </w:pPr>
      <w:r w:rsidRPr="00E35150">
        <w:rPr>
          <w:rFonts w:cs="Arial"/>
          <w:color w:val="000000"/>
          <w:szCs w:val="24"/>
        </w:rPr>
        <w:t>Forms that are not completed in their entirety will be returned to the requestor for completion.</w:t>
      </w:r>
    </w:p>
    <w:p w14:paraId="71BA35F4" w14:textId="77777777" w:rsidR="00260873" w:rsidRPr="00E35150" w:rsidRDefault="00260873" w:rsidP="00260873">
      <w:pPr>
        <w:rPr>
          <w:rFonts w:cs="Arial"/>
          <w:color w:val="000000"/>
          <w:szCs w:val="24"/>
        </w:rPr>
      </w:pPr>
    </w:p>
    <w:p w14:paraId="11DB1AA0" w14:textId="77777777" w:rsidR="00260873" w:rsidRPr="00E35150" w:rsidRDefault="00260873" w:rsidP="00260873">
      <w:pPr>
        <w:rPr>
          <w:rFonts w:cs="Arial"/>
          <w:color w:val="000000"/>
          <w:szCs w:val="24"/>
        </w:rPr>
      </w:pPr>
      <w:r w:rsidRPr="00E35150">
        <w:rPr>
          <w:rFonts w:cs="Arial"/>
          <w:color w:val="000000"/>
          <w:szCs w:val="24"/>
        </w:rPr>
        <w:t>The request must include the following information:</w:t>
      </w:r>
    </w:p>
    <w:p w14:paraId="5EA9DE90" w14:textId="5C30631A" w:rsidR="00260873" w:rsidRPr="00E35150" w:rsidRDefault="00260873" w:rsidP="0090089F">
      <w:pPr>
        <w:pStyle w:val="ListParagraph"/>
        <w:numPr>
          <w:ilvl w:val="0"/>
          <w:numId w:val="10"/>
        </w:numPr>
        <w:autoSpaceDE w:val="0"/>
        <w:autoSpaceDN w:val="0"/>
        <w:adjustRightInd w:val="0"/>
        <w:rPr>
          <w:rFonts w:cs="Arial"/>
          <w:color w:val="000000"/>
          <w:szCs w:val="24"/>
        </w:rPr>
      </w:pPr>
      <w:r w:rsidRPr="00E35150">
        <w:rPr>
          <w:rFonts w:cs="Arial"/>
          <w:color w:val="000000"/>
          <w:szCs w:val="24"/>
        </w:rPr>
        <w:t xml:space="preserve">The sections of </w:t>
      </w:r>
      <w:hyperlink r:id="rId11" w:history="1">
        <w:r w:rsidRPr="00E35150">
          <w:rPr>
            <w:rStyle w:val="Hyperlink"/>
            <w:rFonts w:cs="Arial"/>
            <w:szCs w:val="24"/>
            <w:u w:val="none"/>
          </w:rPr>
          <w:t>9502 - MN Rules Chapter</w:t>
        </w:r>
      </w:hyperlink>
      <w:r w:rsidRPr="00E35150">
        <w:rPr>
          <w:rFonts w:cs="Arial"/>
          <w:color w:val="0563C2"/>
          <w:szCs w:val="24"/>
        </w:rPr>
        <w:t xml:space="preserve"> </w:t>
      </w:r>
      <w:r w:rsidRPr="00E35150">
        <w:rPr>
          <w:rFonts w:cs="Arial"/>
          <w:color w:val="000000"/>
          <w:szCs w:val="24"/>
        </w:rPr>
        <w:t>with which the applicant or provider cannot comply;</w:t>
      </w:r>
      <w:r w:rsidR="0090089F" w:rsidRPr="00E35150">
        <w:rPr>
          <w:rFonts w:cs="Arial"/>
          <w:color w:val="000000"/>
          <w:szCs w:val="24"/>
        </w:rPr>
        <w:t xml:space="preserve"> </w:t>
      </w:r>
    </w:p>
    <w:p w14:paraId="19CAE12D" w14:textId="77777777" w:rsidR="00260873" w:rsidRPr="00E35150" w:rsidRDefault="00260873" w:rsidP="0090089F">
      <w:pPr>
        <w:pStyle w:val="ListParagraph"/>
        <w:numPr>
          <w:ilvl w:val="0"/>
          <w:numId w:val="10"/>
        </w:numPr>
        <w:autoSpaceDE w:val="0"/>
        <w:autoSpaceDN w:val="0"/>
        <w:adjustRightInd w:val="0"/>
        <w:rPr>
          <w:rFonts w:cs="Arial"/>
          <w:color w:val="000000"/>
          <w:szCs w:val="24"/>
        </w:rPr>
      </w:pPr>
      <w:r w:rsidRPr="00E35150">
        <w:rPr>
          <w:rFonts w:cs="Arial"/>
          <w:color w:val="000000"/>
          <w:szCs w:val="24"/>
        </w:rPr>
        <w:t>The reasons why the applicant or provider needs to depart from the specified sections;</w:t>
      </w:r>
    </w:p>
    <w:p w14:paraId="172D3771" w14:textId="77777777" w:rsidR="00260873" w:rsidRPr="00E35150" w:rsidRDefault="00260873" w:rsidP="0090089F">
      <w:pPr>
        <w:pStyle w:val="ListParagraph"/>
        <w:numPr>
          <w:ilvl w:val="0"/>
          <w:numId w:val="10"/>
        </w:numPr>
        <w:autoSpaceDE w:val="0"/>
        <w:autoSpaceDN w:val="0"/>
        <w:adjustRightInd w:val="0"/>
        <w:rPr>
          <w:rFonts w:cs="Arial"/>
          <w:color w:val="000000"/>
          <w:szCs w:val="24"/>
        </w:rPr>
      </w:pPr>
      <w:r w:rsidRPr="00E35150">
        <w:rPr>
          <w:rFonts w:cs="Arial"/>
          <w:color w:val="000000"/>
          <w:szCs w:val="24"/>
        </w:rPr>
        <w:t xml:space="preserve">The </w:t>
      </w:r>
      <w:proofErr w:type="gramStart"/>
      <w:r w:rsidRPr="00E35150">
        <w:rPr>
          <w:rFonts w:cs="Arial"/>
          <w:color w:val="000000"/>
          <w:szCs w:val="24"/>
        </w:rPr>
        <w:t>period of time</w:t>
      </w:r>
      <w:proofErr w:type="gramEnd"/>
      <w:r w:rsidRPr="00E35150">
        <w:rPr>
          <w:rFonts w:cs="Arial"/>
          <w:color w:val="000000"/>
          <w:szCs w:val="24"/>
        </w:rPr>
        <w:t xml:space="preserve"> for which the applicant or provider requests a variance; and</w:t>
      </w:r>
    </w:p>
    <w:p w14:paraId="3CB4B774" w14:textId="3AADC4AE" w:rsidR="00260873" w:rsidRPr="00E35150" w:rsidRDefault="00260873" w:rsidP="0090089F">
      <w:pPr>
        <w:pStyle w:val="ListParagraph"/>
        <w:numPr>
          <w:ilvl w:val="0"/>
          <w:numId w:val="10"/>
        </w:numPr>
        <w:autoSpaceDE w:val="0"/>
        <w:autoSpaceDN w:val="0"/>
        <w:adjustRightInd w:val="0"/>
        <w:rPr>
          <w:rFonts w:cs="Arial"/>
          <w:color w:val="000000"/>
          <w:szCs w:val="24"/>
        </w:rPr>
      </w:pPr>
      <w:r w:rsidRPr="00E35150">
        <w:rPr>
          <w:rFonts w:cs="Arial"/>
          <w:color w:val="000000"/>
          <w:szCs w:val="24"/>
        </w:rPr>
        <w:lastRenderedPageBreak/>
        <w:t>The specific equivalent alternative measures which the applicant or provider will provide so the health, safety, and protection of children in provider’s care are ensured if the variance is granted</w:t>
      </w:r>
      <w:r w:rsidR="0090089F" w:rsidRPr="00E35150">
        <w:rPr>
          <w:rFonts w:cs="Arial"/>
          <w:color w:val="000000"/>
          <w:szCs w:val="24"/>
        </w:rPr>
        <w:t>; and</w:t>
      </w:r>
    </w:p>
    <w:p w14:paraId="57BA5EF0" w14:textId="212D2153" w:rsidR="0090089F" w:rsidRPr="00E35150" w:rsidRDefault="0090089F" w:rsidP="0090089F">
      <w:pPr>
        <w:pStyle w:val="ListParagraph"/>
        <w:numPr>
          <w:ilvl w:val="0"/>
          <w:numId w:val="10"/>
        </w:numPr>
        <w:autoSpaceDE w:val="0"/>
        <w:autoSpaceDN w:val="0"/>
        <w:adjustRightInd w:val="0"/>
        <w:rPr>
          <w:rFonts w:cs="Arial"/>
          <w:color w:val="000000"/>
          <w:szCs w:val="24"/>
        </w:rPr>
      </w:pPr>
      <w:r w:rsidRPr="00E35150">
        <w:rPr>
          <w:rFonts w:cs="Arial"/>
          <w:color w:val="000000"/>
          <w:szCs w:val="24"/>
        </w:rPr>
        <w:t>Which specific child served by the program the variance will apply to.</w:t>
      </w:r>
    </w:p>
    <w:p w14:paraId="7BEEA8F7" w14:textId="77777777" w:rsidR="00260873" w:rsidRPr="00E35150" w:rsidRDefault="00260873" w:rsidP="00260873">
      <w:pPr>
        <w:rPr>
          <w:rFonts w:cs="Arial"/>
          <w:color w:val="000000"/>
          <w:szCs w:val="24"/>
        </w:rPr>
      </w:pPr>
    </w:p>
    <w:p w14:paraId="0DD5050B" w14:textId="31548CEE" w:rsidR="00260873" w:rsidRPr="00E35150" w:rsidRDefault="00260873" w:rsidP="00260873">
      <w:pPr>
        <w:rPr>
          <w:rFonts w:cs="Arial"/>
          <w:color w:val="000000"/>
          <w:szCs w:val="24"/>
        </w:rPr>
      </w:pPr>
      <w:r w:rsidRPr="00E35150">
        <w:rPr>
          <w:rFonts w:cs="Arial"/>
          <w:color w:val="000000"/>
          <w:szCs w:val="24"/>
        </w:rPr>
        <w:t xml:space="preserve">When all completed documents are received by HSFMC, </w:t>
      </w:r>
      <w:r w:rsidR="00786DAD" w:rsidRPr="00E35150">
        <w:rPr>
          <w:rFonts w:cs="Arial"/>
          <w:color w:val="000000"/>
          <w:szCs w:val="24"/>
        </w:rPr>
        <w:t>approval</w:t>
      </w:r>
      <w:r w:rsidRPr="00E35150">
        <w:rPr>
          <w:rFonts w:cs="Arial"/>
          <w:color w:val="000000"/>
          <w:szCs w:val="24"/>
        </w:rPr>
        <w:t xml:space="preserve"> or denial will be made within </w:t>
      </w:r>
      <w:r w:rsidR="0090089F" w:rsidRPr="00E35150">
        <w:rPr>
          <w:rFonts w:cs="Arial"/>
          <w:color w:val="000000"/>
          <w:szCs w:val="24"/>
        </w:rPr>
        <w:t>45 days.</w:t>
      </w:r>
      <w:r w:rsidRPr="00E35150">
        <w:rPr>
          <w:rFonts w:cs="Arial"/>
          <w:color w:val="000000"/>
          <w:szCs w:val="24"/>
        </w:rPr>
        <w:t xml:space="preserve">  The </w:t>
      </w:r>
      <w:r w:rsidR="0090089F" w:rsidRPr="00E35150">
        <w:rPr>
          <w:rFonts w:cs="Arial"/>
          <w:color w:val="000000"/>
          <w:szCs w:val="24"/>
        </w:rPr>
        <w:t>L</w:t>
      </w:r>
      <w:r w:rsidRPr="00E35150">
        <w:rPr>
          <w:rFonts w:cs="Arial"/>
          <w:color w:val="000000"/>
          <w:szCs w:val="24"/>
        </w:rPr>
        <w:t xml:space="preserve">icensing Social Worker will review all submitted documents and confirm decision with Social Services Manager.  A thorough review of the Licensing Rules will be completed in reference to the variance request.  A review of possible options available to the license holder will be considered.  </w:t>
      </w:r>
    </w:p>
    <w:p w14:paraId="402F2D78" w14:textId="77777777" w:rsidR="00260873" w:rsidRPr="00E35150" w:rsidRDefault="00260873" w:rsidP="00260873">
      <w:pPr>
        <w:rPr>
          <w:rFonts w:cs="Arial"/>
          <w:color w:val="000000"/>
          <w:szCs w:val="24"/>
        </w:rPr>
      </w:pPr>
    </w:p>
    <w:p w14:paraId="6CF03074" w14:textId="75B87F6B" w:rsidR="00260873" w:rsidRPr="00E35150" w:rsidRDefault="00260873" w:rsidP="00260873">
      <w:pPr>
        <w:rPr>
          <w:rFonts w:cs="Arial"/>
          <w:strike/>
          <w:color w:val="000000"/>
          <w:szCs w:val="24"/>
        </w:rPr>
      </w:pPr>
      <w:r w:rsidRPr="00E35150">
        <w:rPr>
          <w:rFonts w:cs="Arial"/>
          <w:color w:val="000000"/>
          <w:szCs w:val="24"/>
        </w:rPr>
        <w:t xml:space="preserve">The provider will be informed </w:t>
      </w:r>
      <w:proofErr w:type="gramStart"/>
      <w:r w:rsidR="0090089F" w:rsidRPr="00E35150">
        <w:rPr>
          <w:rFonts w:cs="Arial"/>
          <w:color w:val="000000"/>
          <w:szCs w:val="24"/>
        </w:rPr>
        <w:t>in</w:t>
      </w:r>
      <w:proofErr w:type="gramEnd"/>
      <w:r w:rsidR="0090089F" w:rsidRPr="00E35150">
        <w:rPr>
          <w:rFonts w:cs="Arial"/>
          <w:color w:val="000000"/>
          <w:szCs w:val="24"/>
        </w:rPr>
        <w:t xml:space="preserve"> writing once </w:t>
      </w:r>
      <w:r w:rsidRPr="00E35150">
        <w:rPr>
          <w:rFonts w:cs="Arial"/>
          <w:strike/>
          <w:color w:val="000000"/>
          <w:szCs w:val="24"/>
        </w:rPr>
        <w:t>by phone that</w:t>
      </w:r>
      <w:r w:rsidRPr="00E35150">
        <w:rPr>
          <w:rFonts w:cs="Arial"/>
          <w:color w:val="000000"/>
          <w:szCs w:val="24"/>
        </w:rPr>
        <w:t xml:space="preserve"> the variance has been approved or denied</w:t>
      </w:r>
      <w:r w:rsidR="0090089F" w:rsidRPr="00E35150">
        <w:rPr>
          <w:rFonts w:cs="Arial"/>
          <w:color w:val="000000"/>
          <w:szCs w:val="24"/>
        </w:rPr>
        <w:t xml:space="preserve">.  All notification regarding variance approval or denial will occur via email.  All variances will begin on the date of approval and will not be back dated.  </w:t>
      </w:r>
      <w:r w:rsidRPr="00E35150">
        <w:rPr>
          <w:rFonts w:cs="Arial"/>
          <w:color w:val="000000"/>
          <w:szCs w:val="24"/>
        </w:rPr>
        <w:t xml:space="preserve"> </w:t>
      </w:r>
    </w:p>
    <w:p w14:paraId="557FC681" w14:textId="77777777" w:rsidR="00260873" w:rsidRPr="00E35150" w:rsidRDefault="00260873" w:rsidP="00260873">
      <w:pPr>
        <w:rPr>
          <w:rFonts w:cs="Arial"/>
          <w:color w:val="000000"/>
          <w:szCs w:val="24"/>
        </w:rPr>
      </w:pPr>
    </w:p>
    <w:p w14:paraId="45DD9F91" w14:textId="1C7B913A" w:rsidR="0090089F" w:rsidRPr="00E35150" w:rsidRDefault="0090089F" w:rsidP="00260873">
      <w:pPr>
        <w:rPr>
          <w:rFonts w:cs="Arial"/>
          <w:color w:val="000000"/>
          <w:szCs w:val="24"/>
        </w:rPr>
      </w:pPr>
      <w:r w:rsidRPr="00E35150">
        <w:rPr>
          <w:rFonts w:cs="Arial"/>
          <w:color w:val="000000"/>
          <w:szCs w:val="24"/>
        </w:rPr>
        <w:t>Written letter of approval for variance and any additional restrictions must be posted with current license within five business days of variance beginning.</w:t>
      </w:r>
    </w:p>
    <w:p w14:paraId="69B36146" w14:textId="77777777" w:rsidR="0090089F" w:rsidRPr="00E35150" w:rsidRDefault="0090089F" w:rsidP="00260873">
      <w:pPr>
        <w:rPr>
          <w:rFonts w:cs="Arial"/>
          <w:color w:val="000000"/>
          <w:szCs w:val="24"/>
        </w:rPr>
      </w:pPr>
    </w:p>
    <w:p w14:paraId="366E3B8A" w14:textId="688E7935" w:rsidR="0090089F" w:rsidRPr="00E35150" w:rsidRDefault="0090089F" w:rsidP="00260873">
      <w:pPr>
        <w:rPr>
          <w:rFonts w:cs="Arial"/>
          <w:color w:val="000000"/>
          <w:szCs w:val="24"/>
        </w:rPr>
      </w:pPr>
      <w:r w:rsidRPr="00E35150">
        <w:rPr>
          <w:rFonts w:cs="Arial"/>
          <w:color w:val="000000"/>
          <w:szCs w:val="24"/>
        </w:rPr>
        <w:t xml:space="preserve">It is up to providers to notify their food program of the start and end date of an approved variance.  Licensing Social Worker must be included </w:t>
      </w:r>
      <w:proofErr w:type="gramStart"/>
      <w:r w:rsidRPr="00E35150">
        <w:rPr>
          <w:rFonts w:cs="Arial"/>
          <w:color w:val="000000"/>
          <w:szCs w:val="24"/>
        </w:rPr>
        <w:t>on</w:t>
      </w:r>
      <w:proofErr w:type="gramEnd"/>
      <w:r w:rsidRPr="00E35150">
        <w:rPr>
          <w:rFonts w:cs="Arial"/>
          <w:color w:val="000000"/>
          <w:szCs w:val="24"/>
        </w:rPr>
        <w:t xml:space="preserve"> this notification communication.  </w:t>
      </w:r>
    </w:p>
    <w:p w14:paraId="35F2D343" w14:textId="77777777" w:rsidR="0090089F" w:rsidRPr="00E35150" w:rsidRDefault="0090089F" w:rsidP="00260873">
      <w:pPr>
        <w:rPr>
          <w:rFonts w:cs="Arial"/>
          <w:color w:val="000000"/>
          <w:szCs w:val="24"/>
        </w:rPr>
      </w:pPr>
    </w:p>
    <w:p w14:paraId="21EF2027" w14:textId="26D431DB" w:rsidR="00260873" w:rsidRPr="00E35150" w:rsidRDefault="00260873" w:rsidP="00260873">
      <w:pPr>
        <w:rPr>
          <w:rFonts w:cs="Arial"/>
          <w:color w:val="000000"/>
          <w:szCs w:val="24"/>
        </w:rPr>
      </w:pPr>
      <w:r w:rsidRPr="00E35150">
        <w:rPr>
          <w:rFonts w:cs="Arial"/>
          <w:color w:val="000000"/>
          <w:szCs w:val="24"/>
        </w:rPr>
        <w:t xml:space="preserve">Other Rules and Conditions that apply to capacity </w:t>
      </w:r>
      <w:r w:rsidR="0090089F" w:rsidRPr="00E35150">
        <w:rPr>
          <w:rFonts w:cs="Arial"/>
          <w:color w:val="000000"/>
          <w:szCs w:val="24"/>
        </w:rPr>
        <w:t xml:space="preserve">or age group </w:t>
      </w:r>
      <w:r w:rsidRPr="00E35150">
        <w:rPr>
          <w:rFonts w:cs="Arial"/>
          <w:color w:val="000000"/>
          <w:szCs w:val="24"/>
        </w:rPr>
        <w:t>variances in Faribault and Martin Counties:</w:t>
      </w:r>
    </w:p>
    <w:p w14:paraId="6DB1311C" w14:textId="77777777" w:rsidR="00260873" w:rsidRPr="00E35150" w:rsidRDefault="00260873" w:rsidP="00260873">
      <w:pPr>
        <w:pStyle w:val="ListParagraph"/>
        <w:numPr>
          <w:ilvl w:val="0"/>
          <w:numId w:val="8"/>
        </w:numPr>
        <w:autoSpaceDE w:val="0"/>
        <w:autoSpaceDN w:val="0"/>
        <w:adjustRightInd w:val="0"/>
        <w:ind w:hanging="720"/>
        <w:rPr>
          <w:rFonts w:cs="Arial"/>
          <w:color w:val="000000"/>
          <w:szCs w:val="24"/>
        </w:rPr>
      </w:pPr>
      <w:r w:rsidRPr="00E35150">
        <w:rPr>
          <w:rFonts w:cs="Arial"/>
          <w:color w:val="000000"/>
          <w:szCs w:val="24"/>
        </w:rPr>
        <w:t>Please do not request a variance more than two months in advance. We may ask you to wait if it is submitted too early.  Your child count can change quickly.</w:t>
      </w:r>
    </w:p>
    <w:p w14:paraId="0A80BC80" w14:textId="31A45D22" w:rsidR="00260873" w:rsidRPr="007259E7" w:rsidRDefault="00260873" w:rsidP="00260873">
      <w:pPr>
        <w:pStyle w:val="ListParagraph"/>
        <w:numPr>
          <w:ilvl w:val="0"/>
          <w:numId w:val="8"/>
        </w:numPr>
        <w:autoSpaceDE w:val="0"/>
        <w:autoSpaceDN w:val="0"/>
        <w:adjustRightInd w:val="0"/>
        <w:ind w:hanging="720"/>
        <w:rPr>
          <w:rFonts w:cs="Arial"/>
          <w:color w:val="000000"/>
          <w:szCs w:val="24"/>
        </w:rPr>
      </w:pPr>
      <w:r w:rsidRPr="007259E7">
        <w:rPr>
          <w:rFonts w:cs="Arial"/>
          <w:color w:val="000000"/>
          <w:szCs w:val="24"/>
        </w:rPr>
        <w:t xml:space="preserve">Variance requests for newborns (birth to six weeks old) </w:t>
      </w:r>
      <w:r w:rsidR="0090089F" w:rsidRPr="007259E7">
        <w:rPr>
          <w:rFonts w:cs="Arial"/>
          <w:color w:val="000000"/>
          <w:szCs w:val="24"/>
        </w:rPr>
        <w:t xml:space="preserve">can be requested, will be reviewed and DCYF will be consulted regarding possible additional license restrictions to approve request.  </w:t>
      </w:r>
    </w:p>
    <w:p w14:paraId="07CC2763" w14:textId="77777777" w:rsidR="00260873" w:rsidRPr="007259E7" w:rsidRDefault="00260873" w:rsidP="00260873">
      <w:pPr>
        <w:pStyle w:val="ListParagraph"/>
        <w:numPr>
          <w:ilvl w:val="0"/>
          <w:numId w:val="8"/>
        </w:numPr>
        <w:autoSpaceDE w:val="0"/>
        <w:autoSpaceDN w:val="0"/>
        <w:adjustRightInd w:val="0"/>
        <w:ind w:hanging="720"/>
        <w:rPr>
          <w:rFonts w:cs="Arial"/>
          <w:color w:val="000000"/>
          <w:szCs w:val="24"/>
        </w:rPr>
      </w:pPr>
      <w:r w:rsidRPr="007259E7">
        <w:rPr>
          <w:rFonts w:cs="Arial"/>
          <w:color w:val="000000"/>
          <w:szCs w:val="24"/>
        </w:rPr>
        <w:t>No additional children can be added during the variance period without written authorization from HSFMC.  Variances are child specific and limited to only the children listed on the variance form.</w:t>
      </w:r>
    </w:p>
    <w:p w14:paraId="3E0FACE0" w14:textId="77777777" w:rsidR="00260873" w:rsidRPr="007259E7" w:rsidRDefault="00260873" w:rsidP="00260873">
      <w:pPr>
        <w:pStyle w:val="ListParagraph"/>
        <w:numPr>
          <w:ilvl w:val="0"/>
          <w:numId w:val="8"/>
        </w:numPr>
        <w:autoSpaceDE w:val="0"/>
        <w:autoSpaceDN w:val="0"/>
        <w:adjustRightInd w:val="0"/>
        <w:ind w:hanging="720"/>
        <w:rPr>
          <w:rFonts w:cs="Arial"/>
          <w:color w:val="000000"/>
          <w:szCs w:val="24"/>
        </w:rPr>
      </w:pPr>
      <w:r w:rsidRPr="007259E7">
        <w:rPr>
          <w:rFonts w:cs="Arial"/>
          <w:color w:val="000000"/>
          <w:szCs w:val="24"/>
        </w:rPr>
        <w:t xml:space="preserve">In some cases, HSFMC may require that a second caregiver or helper be present </w:t>
      </w:r>
      <w:proofErr w:type="gramStart"/>
      <w:r w:rsidRPr="007259E7">
        <w:rPr>
          <w:rFonts w:cs="Arial"/>
          <w:color w:val="000000"/>
          <w:szCs w:val="24"/>
        </w:rPr>
        <w:t>in order for</w:t>
      </w:r>
      <w:proofErr w:type="gramEnd"/>
      <w:r w:rsidRPr="007259E7">
        <w:rPr>
          <w:rFonts w:cs="Arial"/>
          <w:color w:val="000000"/>
          <w:szCs w:val="24"/>
        </w:rPr>
        <w:t xml:space="preserve"> the variance to be approved.</w:t>
      </w:r>
    </w:p>
    <w:p w14:paraId="7BE7DFA3" w14:textId="153CEBED" w:rsidR="00260873" w:rsidRPr="007259E7" w:rsidRDefault="00260873" w:rsidP="00E35150">
      <w:pPr>
        <w:pStyle w:val="ListParagraph"/>
        <w:numPr>
          <w:ilvl w:val="0"/>
          <w:numId w:val="8"/>
        </w:numPr>
        <w:autoSpaceDE w:val="0"/>
        <w:autoSpaceDN w:val="0"/>
        <w:adjustRightInd w:val="0"/>
        <w:ind w:hanging="720"/>
        <w:rPr>
          <w:rFonts w:cs="Arial"/>
          <w:color w:val="000000"/>
          <w:szCs w:val="24"/>
        </w:rPr>
      </w:pPr>
      <w:r w:rsidRPr="007259E7">
        <w:rPr>
          <w:rFonts w:cs="Arial"/>
          <w:color w:val="000000"/>
          <w:szCs w:val="24"/>
        </w:rPr>
        <w:t xml:space="preserve">HSFMC will only grant </w:t>
      </w:r>
      <w:r w:rsidR="0090089F" w:rsidRPr="007259E7">
        <w:rPr>
          <w:rFonts w:cs="Arial"/>
          <w:color w:val="000000"/>
          <w:szCs w:val="24"/>
        </w:rPr>
        <w:t>one child specific variance per provider at a time.</w:t>
      </w:r>
      <w:r w:rsidR="00786DAD" w:rsidRPr="007259E7">
        <w:rPr>
          <w:rFonts w:cs="Arial"/>
          <w:color w:val="000000"/>
          <w:szCs w:val="24"/>
        </w:rPr>
        <w:t xml:space="preserve"> </w:t>
      </w:r>
    </w:p>
    <w:p w14:paraId="097B6555" w14:textId="77777777" w:rsidR="00260873" w:rsidRPr="00E35150" w:rsidRDefault="00260873" w:rsidP="00260873">
      <w:pPr>
        <w:pStyle w:val="ListParagraph"/>
        <w:numPr>
          <w:ilvl w:val="0"/>
          <w:numId w:val="8"/>
        </w:numPr>
        <w:autoSpaceDE w:val="0"/>
        <w:autoSpaceDN w:val="0"/>
        <w:adjustRightInd w:val="0"/>
        <w:ind w:hanging="720"/>
        <w:rPr>
          <w:rFonts w:cs="Arial"/>
          <w:color w:val="000000"/>
          <w:szCs w:val="24"/>
        </w:rPr>
      </w:pPr>
      <w:r w:rsidRPr="007259E7">
        <w:rPr>
          <w:rFonts w:cs="Arial"/>
          <w:color w:val="000000"/>
          <w:szCs w:val="24"/>
        </w:rPr>
        <w:t>When a granted variance is not used, or partially used, the provider must notify the licensor to</w:t>
      </w:r>
      <w:r w:rsidRPr="00E35150">
        <w:rPr>
          <w:rFonts w:cs="Arial"/>
          <w:color w:val="000000"/>
          <w:szCs w:val="24"/>
        </w:rPr>
        <w:t xml:space="preserve"> the extent the variance was used, since it may impact future requests.</w:t>
      </w:r>
    </w:p>
    <w:p w14:paraId="138DE5D1" w14:textId="24420EE8" w:rsidR="0090089F" w:rsidRPr="00E35150" w:rsidRDefault="0090089F" w:rsidP="00260873">
      <w:pPr>
        <w:pStyle w:val="ListParagraph"/>
        <w:numPr>
          <w:ilvl w:val="0"/>
          <w:numId w:val="8"/>
        </w:numPr>
        <w:autoSpaceDE w:val="0"/>
        <w:autoSpaceDN w:val="0"/>
        <w:adjustRightInd w:val="0"/>
        <w:ind w:hanging="720"/>
        <w:rPr>
          <w:rFonts w:cs="Arial"/>
          <w:color w:val="000000"/>
          <w:szCs w:val="24"/>
        </w:rPr>
      </w:pPr>
      <w:r w:rsidRPr="00E35150">
        <w:rPr>
          <w:rFonts w:cs="Arial"/>
          <w:color w:val="000000"/>
          <w:szCs w:val="24"/>
        </w:rPr>
        <w:t xml:space="preserve">Additional terms may be required upon variance approval, and these will be outlined in the written approval, when applicable.  </w:t>
      </w:r>
    </w:p>
    <w:p w14:paraId="1FE177F1" w14:textId="77777777" w:rsidR="00260873" w:rsidRPr="00E35150" w:rsidRDefault="00260873" w:rsidP="00260873">
      <w:pPr>
        <w:rPr>
          <w:rFonts w:cs="Arial"/>
          <w:color w:val="000000"/>
          <w:szCs w:val="24"/>
        </w:rPr>
      </w:pPr>
    </w:p>
    <w:p w14:paraId="27C31193" w14:textId="77777777" w:rsidR="00260873" w:rsidRPr="00E35150" w:rsidRDefault="00260873" w:rsidP="00260873">
      <w:pPr>
        <w:rPr>
          <w:rFonts w:cs="Arial"/>
          <w:color w:val="000000"/>
          <w:szCs w:val="24"/>
        </w:rPr>
      </w:pPr>
      <w:r w:rsidRPr="00E35150">
        <w:rPr>
          <w:rFonts w:cs="Arial"/>
          <w:color w:val="000000"/>
          <w:szCs w:val="24"/>
        </w:rPr>
        <w:t xml:space="preserve">A variance will NOT be granted if any of the following </w:t>
      </w:r>
      <w:proofErr w:type="gramStart"/>
      <w:r w:rsidRPr="00E35150">
        <w:rPr>
          <w:rFonts w:cs="Arial"/>
          <w:color w:val="000000"/>
          <w:szCs w:val="24"/>
        </w:rPr>
        <w:t>apply</w:t>
      </w:r>
      <w:proofErr w:type="gramEnd"/>
      <w:r w:rsidRPr="00E35150">
        <w:rPr>
          <w:rFonts w:cs="Arial"/>
          <w:color w:val="000000"/>
          <w:szCs w:val="24"/>
        </w:rPr>
        <w:t>:</w:t>
      </w:r>
    </w:p>
    <w:p w14:paraId="0185F0A6" w14:textId="77777777" w:rsidR="00260873" w:rsidRPr="00E35150" w:rsidRDefault="00260873" w:rsidP="00260873">
      <w:pPr>
        <w:numPr>
          <w:ilvl w:val="0"/>
          <w:numId w:val="9"/>
        </w:numPr>
        <w:overflowPunct w:val="0"/>
        <w:autoSpaceDE w:val="0"/>
        <w:autoSpaceDN w:val="0"/>
        <w:adjustRightInd w:val="0"/>
        <w:ind w:hanging="720"/>
        <w:textAlignment w:val="baseline"/>
        <w:rPr>
          <w:rFonts w:cs="Arial"/>
          <w:color w:val="000000"/>
          <w:szCs w:val="24"/>
        </w:rPr>
      </w:pPr>
      <w:r w:rsidRPr="00E35150">
        <w:rPr>
          <w:rFonts w:cs="Arial"/>
          <w:color w:val="000000"/>
          <w:szCs w:val="24"/>
        </w:rPr>
        <w:t>Provider is in their first year of licensure.</w:t>
      </w:r>
    </w:p>
    <w:p w14:paraId="0A6DC548" w14:textId="77777777" w:rsidR="00260873" w:rsidRPr="00E35150" w:rsidRDefault="00260873" w:rsidP="00260873">
      <w:pPr>
        <w:numPr>
          <w:ilvl w:val="0"/>
          <w:numId w:val="9"/>
        </w:numPr>
        <w:overflowPunct w:val="0"/>
        <w:autoSpaceDE w:val="0"/>
        <w:autoSpaceDN w:val="0"/>
        <w:adjustRightInd w:val="0"/>
        <w:ind w:hanging="720"/>
        <w:textAlignment w:val="baseline"/>
        <w:rPr>
          <w:rFonts w:cs="Arial"/>
          <w:color w:val="000000"/>
          <w:szCs w:val="24"/>
        </w:rPr>
      </w:pPr>
      <w:r w:rsidRPr="00E35150">
        <w:rPr>
          <w:rFonts w:cs="Arial"/>
          <w:color w:val="000000"/>
          <w:szCs w:val="24"/>
        </w:rPr>
        <w:t>Capacity would be over 14 children.</w:t>
      </w:r>
    </w:p>
    <w:p w14:paraId="30361EBE" w14:textId="2DEA0497" w:rsidR="00260873" w:rsidRPr="00E35150" w:rsidRDefault="00260873" w:rsidP="00260873">
      <w:pPr>
        <w:numPr>
          <w:ilvl w:val="0"/>
          <w:numId w:val="9"/>
        </w:numPr>
        <w:overflowPunct w:val="0"/>
        <w:autoSpaceDE w:val="0"/>
        <w:autoSpaceDN w:val="0"/>
        <w:adjustRightInd w:val="0"/>
        <w:ind w:hanging="720"/>
        <w:textAlignment w:val="baseline"/>
        <w:rPr>
          <w:rFonts w:cs="Arial"/>
          <w:color w:val="000000"/>
          <w:szCs w:val="24"/>
        </w:rPr>
      </w:pPr>
      <w:r w:rsidRPr="00E35150">
        <w:rPr>
          <w:rFonts w:cs="Arial"/>
          <w:color w:val="000000"/>
          <w:szCs w:val="24"/>
        </w:rPr>
        <w:t xml:space="preserve">During a pending </w:t>
      </w:r>
      <w:r w:rsidR="00786DAD" w:rsidRPr="00E35150">
        <w:rPr>
          <w:rFonts w:cs="Arial"/>
          <w:color w:val="000000"/>
          <w:szCs w:val="24"/>
        </w:rPr>
        <w:t xml:space="preserve">investigation or </w:t>
      </w:r>
      <w:r w:rsidRPr="00E35150">
        <w:rPr>
          <w:rFonts w:cs="Arial"/>
          <w:color w:val="000000"/>
          <w:szCs w:val="24"/>
        </w:rPr>
        <w:t>negative action recommendation.</w:t>
      </w:r>
    </w:p>
    <w:p w14:paraId="27463E39" w14:textId="77777777" w:rsidR="00260873" w:rsidRPr="00E35150" w:rsidRDefault="00260873" w:rsidP="00260873">
      <w:pPr>
        <w:numPr>
          <w:ilvl w:val="0"/>
          <w:numId w:val="9"/>
        </w:numPr>
        <w:overflowPunct w:val="0"/>
        <w:autoSpaceDE w:val="0"/>
        <w:autoSpaceDN w:val="0"/>
        <w:adjustRightInd w:val="0"/>
        <w:ind w:hanging="720"/>
        <w:textAlignment w:val="baseline"/>
        <w:rPr>
          <w:rFonts w:cs="Arial"/>
          <w:color w:val="000000"/>
          <w:szCs w:val="24"/>
        </w:rPr>
      </w:pPr>
      <w:r w:rsidRPr="00E35150">
        <w:rPr>
          <w:rFonts w:cs="Arial"/>
          <w:color w:val="000000"/>
          <w:szCs w:val="24"/>
        </w:rPr>
        <w:t>During an existing negative licensing action.</w:t>
      </w:r>
    </w:p>
    <w:p w14:paraId="0E7FEE94" w14:textId="77777777" w:rsidR="00260873" w:rsidRPr="00E35150" w:rsidRDefault="00260873" w:rsidP="00260873">
      <w:pPr>
        <w:numPr>
          <w:ilvl w:val="0"/>
          <w:numId w:val="9"/>
        </w:numPr>
        <w:overflowPunct w:val="0"/>
        <w:autoSpaceDE w:val="0"/>
        <w:autoSpaceDN w:val="0"/>
        <w:adjustRightInd w:val="0"/>
        <w:ind w:hanging="720"/>
        <w:textAlignment w:val="baseline"/>
        <w:rPr>
          <w:rFonts w:cs="Arial"/>
          <w:color w:val="000000"/>
          <w:szCs w:val="24"/>
        </w:rPr>
      </w:pPr>
      <w:r w:rsidRPr="00E35150">
        <w:rPr>
          <w:rFonts w:cs="Arial"/>
          <w:color w:val="000000"/>
          <w:szCs w:val="24"/>
        </w:rPr>
        <w:t>A correction order has been issued for overcapacity in the past 12 months.</w:t>
      </w:r>
    </w:p>
    <w:p w14:paraId="5CF06673" w14:textId="77777777" w:rsidR="00260873" w:rsidRPr="00E35150" w:rsidRDefault="00260873" w:rsidP="00260873">
      <w:pPr>
        <w:numPr>
          <w:ilvl w:val="0"/>
          <w:numId w:val="9"/>
        </w:numPr>
        <w:overflowPunct w:val="0"/>
        <w:autoSpaceDE w:val="0"/>
        <w:autoSpaceDN w:val="0"/>
        <w:adjustRightInd w:val="0"/>
        <w:ind w:hanging="720"/>
        <w:textAlignment w:val="baseline"/>
        <w:rPr>
          <w:rFonts w:cs="Arial"/>
          <w:color w:val="000000"/>
          <w:szCs w:val="24"/>
        </w:rPr>
      </w:pPr>
      <w:r w:rsidRPr="00E35150">
        <w:rPr>
          <w:rFonts w:cs="Arial"/>
          <w:color w:val="000000"/>
          <w:szCs w:val="24"/>
        </w:rPr>
        <w:t>A correction order has been issued for lack of supervision in the past 12 months.</w:t>
      </w:r>
    </w:p>
    <w:p w14:paraId="3E57B6C7" w14:textId="18EE6AD1" w:rsidR="00786DAD" w:rsidRPr="00E35150" w:rsidRDefault="00786DAD" w:rsidP="00260873">
      <w:pPr>
        <w:numPr>
          <w:ilvl w:val="0"/>
          <w:numId w:val="9"/>
        </w:numPr>
        <w:overflowPunct w:val="0"/>
        <w:autoSpaceDE w:val="0"/>
        <w:autoSpaceDN w:val="0"/>
        <w:adjustRightInd w:val="0"/>
        <w:ind w:hanging="720"/>
        <w:textAlignment w:val="baseline"/>
        <w:rPr>
          <w:rFonts w:cs="Arial"/>
          <w:color w:val="000000"/>
          <w:szCs w:val="24"/>
        </w:rPr>
      </w:pPr>
      <w:r w:rsidRPr="00E35150">
        <w:rPr>
          <w:rFonts w:cs="Arial"/>
          <w:color w:val="000000"/>
          <w:szCs w:val="24"/>
        </w:rPr>
        <w:t xml:space="preserve">For all variances, providers must </w:t>
      </w:r>
      <w:proofErr w:type="gramStart"/>
      <w:r w:rsidRPr="00E35150">
        <w:rPr>
          <w:rFonts w:cs="Arial"/>
          <w:color w:val="000000"/>
          <w:szCs w:val="24"/>
        </w:rPr>
        <w:t>be in compliance with</w:t>
      </w:r>
      <w:proofErr w:type="gramEnd"/>
      <w:r w:rsidRPr="00E35150">
        <w:rPr>
          <w:rFonts w:cs="Arial"/>
          <w:color w:val="000000"/>
          <w:szCs w:val="24"/>
        </w:rPr>
        <w:t xml:space="preserve"> all other licensing requirements not covered by the variance and failure to do so could result in immediate rescission of the variance.  </w:t>
      </w:r>
    </w:p>
    <w:p w14:paraId="0D973CF2" w14:textId="77777777" w:rsidR="00260873" w:rsidRPr="00E35150" w:rsidRDefault="00260873" w:rsidP="00260873">
      <w:pPr>
        <w:rPr>
          <w:rFonts w:cs="Arial"/>
          <w:color w:val="000000"/>
          <w:szCs w:val="24"/>
        </w:rPr>
      </w:pPr>
    </w:p>
    <w:p w14:paraId="4654E200" w14:textId="53804B25" w:rsidR="00786DAD" w:rsidRPr="00E35150" w:rsidRDefault="00786DAD" w:rsidP="00260873">
      <w:pPr>
        <w:rPr>
          <w:rFonts w:cs="Arial"/>
          <w:color w:val="000000"/>
          <w:szCs w:val="24"/>
        </w:rPr>
      </w:pPr>
      <w:r w:rsidRPr="00E35150">
        <w:rPr>
          <w:rFonts w:cs="Arial"/>
          <w:color w:val="000000"/>
          <w:szCs w:val="24"/>
        </w:rPr>
        <w:lastRenderedPageBreak/>
        <w:t>******************************************************************************************************************</w:t>
      </w:r>
    </w:p>
    <w:p w14:paraId="5AF754F9" w14:textId="77777777" w:rsidR="00786DAD" w:rsidRPr="00E35150" w:rsidRDefault="00786DAD" w:rsidP="00260873">
      <w:pPr>
        <w:rPr>
          <w:rFonts w:cs="Arial"/>
          <w:color w:val="000000"/>
          <w:szCs w:val="24"/>
        </w:rPr>
      </w:pPr>
    </w:p>
    <w:p w14:paraId="7A254DB3" w14:textId="7267BAF3" w:rsidR="00786DAD" w:rsidRPr="00E35150" w:rsidRDefault="00260873" w:rsidP="00786DAD">
      <w:pPr>
        <w:jc w:val="center"/>
        <w:rPr>
          <w:rFonts w:cs="Arial"/>
          <w:color w:val="000000"/>
          <w:szCs w:val="24"/>
        </w:rPr>
      </w:pPr>
      <w:r w:rsidRPr="00E35150">
        <w:rPr>
          <w:rFonts w:cs="Arial"/>
          <w:color w:val="000000"/>
          <w:szCs w:val="24"/>
        </w:rPr>
        <w:t>Variance must be approved (returned to provider and signed by the licensor</w:t>
      </w:r>
      <w:r w:rsidR="00786DAD" w:rsidRPr="00E35150">
        <w:rPr>
          <w:rFonts w:cs="Arial"/>
          <w:color w:val="000000"/>
          <w:szCs w:val="24"/>
        </w:rPr>
        <w:t xml:space="preserve"> and </w:t>
      </w:r>
      <w:r w:rsidRPr="00E35150">
        <w:rPr>
          <w:rFonts w:cs="Arial"/>
          <w:color w:val="000000"/>
          <w:szCs w:val="24"/>
        </w:rPr>
        <w:t xml:space="preserve">licensor’s supervisor) for provider to remain in compliance with </w:t>
      </w:r>
      <w:r w:rsidR="00786DAD" w:rsidRPr="00E35150">
        <w:rPr>
          <w:rFonts w:cs="Arial"/>
          <w:color w:val="000000"/>
          <w:szCs w:val="24"/>
        </w:rPr>
        <w:t>childcare</w:t>
      </w:r>
      <w:r w:rsidRPr="00E35150">
        <w:rPr>
          <w:rFonts w:cs="Arial"/>
          <w:color w:val="000000"/>
          <w:szCs w:val="24"/>
        </w:rPr>
        <w:t xml:space="preserve"> licensing statutes and to avoid a correction order.</w:t>
      </w:r>
    </w:p>
    <w:p w14:paraId="46130468" w14:textId="77777777" w:rsidR="00786DAD" w:rsidRPr="00E35150" w:rsidRDefault="00786DAD" w:rsidP="00786DAD">
      <w:pPr>
        <w:jc w:val="center"/>
        <w:rPr>
          <w:rFonts w:cs="Arial"/>
          <w:color w:val="000000"/>
          <w:szCs w:val="24"/>
        </w:rPr>
      </w:pPr>
    </w:p>
    <w:p w14:paraId="351A9BDC" w14:textId="6A238388" w:rsidR="00786DAD" w:rsidRPr="00E35150" w:rsidRDefault="00786DAD" w:rsidP="00786DAD">
      <w:pPr>
        <w:jc w:val="center"/>
        <w:rPr>
          <w:rFonts w:cs="Arial"/>
          <w:color w:val="000000"/>
          <w:szCs w:val="24"/>
        </w:rPr>
      </w:pPr>
      <w:r w:rsidRPr="00E35150">
        <w:rPr>
          <w:rFonts w:cs="Arial"/>
          <w:color w:val="000000"/>
          <w:szCs w:val="24"/>
        </w:rPr>
        <w:t>Written letter of approval for variance and any additional restrictions must be posted with current license within five business days of variance beginning.</w:t>
      </w:r>
    </w:p>
    <w:p w14:paraId="43AEC46F" w14:textId="77777777" w:rsidR="00786DAD" w:rsidRPr="00E35150" w:rsidRDefault="00786DAD" w:rsidP="00786DAD">
      <w:pPr>
        <w:jc w:val="center"/>
        <w:rPr>
          <w:rFonts w:cs="Arial"/>
          <w:color w:val="000000"/>
          <w:szCs w:val="24"/>
        </w:rPr>
      </w:pPr>
    </w:p>
    <w:p w14:paraId="7E09CA5B" w14:textId="58DA2448" w:rsidR="00260873" w:rsidRPr="00E35150" w:rsidRDefault="00260873" w:rsidP="00786DAD">
      <w:pPr>
        <w:jc w:val="center"/>
        <w:rPr>
          <w:rFonts w:cs="Arial"/>
          <w:color w:val="000000"/>
          <w:szCs w:val="24"/>
        </w:rPr>
      </w:pPr>
      <w:r w:rsidRPr="00E35150">
        <w:rPr>
          <w:rFonts w:cs="Arial"/>
          <w:color w:val="000000"/>
          <w:szCs w:val="24"/>
        </w:rPr>
        <w:t>It is not guaranteed that provider will receive an approved variance.</w:t>
      </w:r>
    </w:p>
    <w:p w14:paraId="6A8D30EB" w14:textId="77777777" w:rsidR="00786DAD" w:rsidRPr="00E35150" w:rsidRDefault="00786DAD" w:rsidP="00786DAD">
      <w:pPr>
        <w:jc w:val="center"/>
        <w:rPr>
          <w:rFonts w:cs="Arial"/>
          <w:color w:val="000000"/>
          <w:szCs w:val="24"/>
        </w:rPr>
      </w:pPr>
    </w:p>
    <w:p w14:paraId="7B678255" w14:textId="6358023A" w:rsidR="00786DAD" w:rsidRPr="00E35150" w:rsidRDefault="00260873" w:rsidP="00786DAD">
      <w:pPr>
        <w:jc w:val="center"/>
        <w:rPr>
          <w:rFonts w:cs="Arial"/>
          <w:color w:val="000000"/>
          <w:szCs w:val="24"/>
        </w:rPr>
      </w:pPr>
      <w:r w:rsidRPr="00E35150">
        <w:rPr>
          <w:rFonts w:cs="Arial"/>
          <w:color w:val="000000"/>
          <w:szCs w:val="24"/>
        </w:rPr>
        <w:t xml:space="preserve">Asking for a variance is asking Human Services of Faribault &amp; Martin Counties to go against </w:t>
      </w:r>
      <w:r w:rsidR="00786DAD" w:rsidRPr="00E35150">
        <w:rPr>
          <w:rFonts w:cs="Arial"/>
          <w:color w:val="000000"/>
          <w:szCs w:val="24"/>
        </w:rPr>
        <w:t xml:space="preserve">MN Rule </w:t>
      </w:r>
      <w:r w:rsidRPr="00E35150">
        <w:rPr>
          <w:rFonts w:cs="Arial"/>
          <w:color w:val="000000"/>
          <w:szCs w:val="24"/>
        </w:rPr>
        <w:t xml:space="preserve">and say that </w:t>
      </w:r>
      <w:r w:rsidR="00786DAD" w:rsidRPr="00E35150">
        <w:rPr>
          <w:rFonts w:cs="Arial"/>
          <w:color w:val="000000"/>
          <w:szCs w:val="24"/>
        </w:rPr>
        <w:t>the situation</w:t>
      </w:r>
      <w:r w:rsidRPr="00E35150">
        <w:rPr>
          <w:rFonts w:cs="Arial"/>
          <w:color w:val="000000"/>
          <w:szCs w:val="24"/>
        </w:rPr>
        <w:t xml:space="preserve"> is okay.  HSFMC does not take this decision lightly.  Variances </w:t>
      </w:r>
      <w:r w:rsidR="00786DAD" w:rsidRPr="00E35150">
        <w:rPr>
          <w:rFonts w:cs="Arial"/>
          <w:color w:val="000000"/>
          <w:szCs w:val="24"/>
        </w:rPr>
        <w:t xml:space="preserve">are a risk of liability for HSFMC, providers, and the children served in programs operating with a variance.  Variances create an opportunity to </w:t>
      </w:r>
      <w:r w:rsidRPr="00E35150">
        <w:rPr>
          <w:rFonts w:cs="Arial"/>
          <w:color w:val="000000"/>
          <w:szCs w:val="24"/>
        </w:rPr>
        <w:t>affect the health, safety, and well-being of multiple children.</w:t>
      </w:r>
    </w:p>
    <w:p w14:paraId="11666196" w14:textId="77777777" w:rsidR="00786DAD" w:rsidRPr="00E35150" w:rsidRDefault="00786DAD" w:rsidP="00786DAD">
      <w:pPr>
        <w:jc w:val="center"/>
        <w:rPr>
          <w:rFonts w:cs="Arial"/>
          <w:color w:val="000000"/>
          <w:szCs w:val="24"/>
        </w:rPr>
      </w:pPr>
    </w:p>
    <w:p w14:paraId="58A4F8F9" w14:textId="35ADA58F" w:rsidR="00260873" w:rsidRPr="00E35150" w:rsidRDefault="00260873" w:rsidP="00786DAD">
      <w:pPr>
        <w:jc w:val="center"/>
        <w:rPr>
          <w:rFonts w:cs="Arial"/>
          <w:color w:val="000000"/>
          <w:szCs w:val="24"/>
        </w:rPr>
      </w:pPr>
      <w:r w:rsidRPr="00E35150">
        <w:rPr>
          <w:rFonts w:cs="Arial"/>
          <w:color w:val="000000"/>
          <w:szCs w:val="24"/>
        </w:rPr>
        <w:t>HSFMC is under no obligation to grant any variances</w:t>
      </w:r>
      <w:r w:rsidR="00786DAD" w:rsidRPr="00E35150">
        <w:rPr>
          <w:rFonts w:cs="Arial"/>
          <w:color w:val="000000"/>
          <w:szCs w:val="24"/>
        </w:rPr>
        <w:t>,</w:t>
      </w:r>
      <w:r w:rsidRPr="00E35150">
        <w:rPr>
          <w:rFonts w:cs="Arial"/>
          <w:color w:val="000000"/>
          <w:szCs w:val="24"/>
        </w:rPr>
        <w:t xml:space="preserve"> and all variance decisions are up to the discretion of the Agency.</w:t>
      </w:r>
    </w:p>
    <w:p w14:paraId="4D30A311" w14:textId="77777777" w:rsidR="00786DAD" w:rsidRPr="00E35150" w:rsidRDefault="00786DAD" w:rsidP="00786DAD">
      <w:pPr>
        <w:jc w:val="center"/>
        <w:rPr>
          <w:rFonts w:cs="Arial"/>
          <w:color w:val="000000"/>
          <w:szCs w:val="24"/>
        </w:rPr>
      </w:pPr>
    </w:p>
    <w:p w14:paraId="5B923A21" w14:textId="61447D5E" w:rsidR="00786DAD" w:rsidRPr="00E35150" w:rsidRDefault="00786DAD" w:rsidP="00786DAD">
      <w:pPr>
        <w:jc w:val="center"/>
        <w:rPr>
          <w:rFonts w:cs="Arial"/>
          <w:color w:val="000000"/>
          <w:szCs w:val="24"/>
        </w:rPr>
      </w:pPr>
      <w:r w:rsidRPr="00E35150">
        <w:rPr>
          <w:rFonts w:cs="Arial"/>
          <w:color w:val="000000"/>
          <w:szCs w:val="24"/>
        </w:rPr>
        <w:t>All variance decisions are final.</w:t>
      </w:r>
    </w:p>
    <w:p w14:paraId="55EDA9B4" w14:textId="77777777" w:rsidR="00A45388" w:rsidRDefault="00A45388" w:rsidP="00A45388">
      <w:pPr>
        <w:rPr>
          <w:rFonts w:cs="Arial"/>
        </w:rPr>
      </w:pPr>
    </w:p>
    <w:p w14:paraId="6A5A11C5" w14:textId="427EFB5D" w:rsidR="00A45388" w:rsidRDefault="00A45388" w:rsidP="00A45388">
      <w:pPr>
        <w:rPr>
          <w:rFonts w:cs="Arial"/>
          <w:color w:val="0070C0"/>
        </w:rPr>
      </w:pPr>
      <w:r>
        <w:rPr>
          <w:rFonts w:cs="Arial"/>
          <w:color w:val="0070C0"/>
        </w:rPr>
        <w:t>Revision History</w:t>
      </w:r>
    </w:p>
    <w:tbl>
      <w:tblPr>
        <w:tblStyle w:val="GridTable1Light-Accent6"/>
        <w:tblW w:w="0" w:type="auto"/>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ook w:val="04A0" w:firstRow="1" w:lastRow="0" w:firstColumn="1" w:lastColumn="0" w:noHBand="0" w:noVBand="1"/>
      </w:tblPr>
      <w:tblGrid>
        <w:gridCol w:w="1782"/>
        <w:gridCol w:w="1869"/>
        <w:gridCol w:w="1859"/>
        <w:gridCol w:w="4066"/>
      </w:tblGrid>
      <w:tr w:rsidR="008A0708" w:rsidRPr="008A0708" w14:paraId="42B1D4FE" w14:textId="77777777" w:rsidTr="006970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Borders>
              <w:bottom w:val="none" w:sz="0" w:space="0" w:color="auto"/>
            </w:tcBorders>
            <w:shd w:val="clear" w:color="auto" w:fill="365F91" w:themeFill="accent1" w:themeFillShade="BF"/>
            <w:vAlign w:val="bottom"/>
          </w:tcPr>
          <w:p w14:paraId="200C9AAB" w14:textId="1D328EDC" w:rsidR="008A0708" w:rsidRPr="008A0708" w:rsidRDefault="008A0708" w:rsidP="00697074">
            <w:pPr>
              <w:jc w:val="center"/>
              <w:rPr>
                <w:rFonts w:cs="Arial"/>
                <w:color w:val="FFFFFF" w:themeColor="background1"/>
                <w:sz w:val="18"/>
                <w:szCs w:val="18"/>
              </w:rPr>
            </w:pPr>
            <w:r w:rsidRPr="008A0708">
              <w:rPr>
                <w:rFonts w:cs="Arial"/>
                <w:color w:val="FFFFFF" w:themeColor="background1"/>
                <w:sz w:val="18"/>
                <w:szCs w:val="18"/>
              </w:rPr>
              <w:t>REVISION DATE</w:t>
            </w:r>
          </w:p>
        </w:tc>
        <w:tc>
          <w:tcPr>
            <w:tcW w:w="1869" w:type="dxa"/>
            <w:tcBorders>
              <w:bottom w:val="none" w:sz="0" w:space="0" w:color="auto"/>
            </w:tcBorders>
            <w:shd w:val="clear" w:color="auto" w:fill="365F91" w:themeFill="accent1" w:themeFillShade="BF"/>
            <w:vAlign w:val="bottom"/>
          </w:tcPr>
          <w:p w14:paraId="1E96551C" w14:textId="19F77A16" w:rsidR="008A0708" w:rsidRPr="008A0708" w:rsidRDefault="00697074" w:rsidP="00697074">
            <w:pPr>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szCs w:val="18"/>
              </w:rPr>
            </w:pPr>
            <w:r>
              <w:rPr>
                <w:rFonts w:cs="Arial"/>
                <w:color w:val="FFFFFF" w:themeColor="background1"/>
                <w:sz w:val="18"/>
                <w:szCs w:val="18"/>
              </w:rPr>
              <w:t>EFFECTIVE DATE</w:t>
            </w:r>
          </w:p>
        </w:tc>
        <w:tc>
          <w:tcPr>
            <w:tcW w:w="1859" w:type="dxa"/>
            <w:tcBorders>
              <w:bottom w:val="none" w:sz="0" w:space="0" w:color="auto"/>
            </w:tcBorders>
            <w:shd w:val="clear" w:color="auto" w:fill="365F91" w:themeFill="accent1" w:themeFillShade="BF"/>
            <w:vAlign w:val="bottom"/>
          </w:tcPr>
          <w:p w14:paraId="187276A2" w14:textId="77777777" w:rsidR="008A0708" w:rsidRDefault="008A0708" w:rsidP="00697074">
            <w:pPr>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8"/>
                <w:szCs w:val="18"/>
              </w:rPr>
            </w:pPr>
            <w:r w:rsidRPr="008A0708">
              <w:rPr>
                <w:rFonts w:cs="Arial"/>
                <w:color w:val="FFFFFF" w:themeColor="background1"/>
                <w:sz w:val="18"/>
                <w:szCs w:val="18"/>
              </w:rPr>
              <w:t>APPROVED BY</w:t>
            </w:r>
          </w:p>
          <w:p w14:paraId="713F1A88" w14:textId="77777777" w:rsidR="008A0708" w:rsidRDefault="008A0708" w:rsidP="00697074">
            <w:pPr>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8"/>
                <w:szCs w:val="18"/>
              </w:rPr>
            </w:pPr>
            <w:r>
              <w:rPr>
                <w:rFonts w:ascii="Wingdings 2" w:hAnsi="Wingdings 2" w:cs="Arial"/>
                <w:color w:val="FFFFFF" w:themeColor="background1"/>
                <w:sz w:val="18"/>
                <w:szCs w:val="18"/>
              </w:rPr>
              <w:t>£</w:t>
            </w:r>
            <w:r>
              <w:rPr>
                <w:rFonts w:cs="Arial"/>
                <w:color w:val="FFFFFF" w:themeColor="background1"/>
                <w:sz w:val="18"/>
                <w:szCs w:val="18"/>
              </w:rPr>
              <w:t xml:space="preserve"> Board Action</w:t>
            </w:r>
          </w:p>
          <w:p w14:paraId="084BD57D" w14:textId="5A9E61A8" w:rsidR="008A0708" w:rsidRPr="008A0708" w:rsidRDefault="008A0708" w:rsidP="00697074">
            <w:pPr>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szCs w:val="18"/>
              </w:rPr>
            </w:pPr>
            <w:r>
              <w:rPr>
                <w:rFonts w:ascii="Wingdings 2" w:hAnsi="Wingdings 2" w:cs="Arial"/>
                <w:color w:val="FFFFFF" w:themeColor="background1"/>
                <w:sz w:val="18"/>
                <w:szCs w:val="18"/>
              </w:rPr>
              <w:t>£</w:t>
            </w:r>
            <w:r>
              <w:rPr>
                <w:rFonts w:cs="Arial"/>
                <w:color w:val="FFFFFF" w:themeColor="background1"/>
                <w:sz w:val="18"/>
                <w:szCs w:val="18"/>
              </w:rPr>
              <w:t xml:space="preserve"> Administrative</w:t>
            </w:r>
          </w:p>
        </w:tc>
        <w:tc>
          <w:tcPr>
            <w:tcW w:w="4066" w:type="dxa"/>
            <w:tcBorders>
              <w:bottom w:val="none" w:sz="0" w:space="0" w:color="auto"/>
            </w:tcBorders>
            <w:shd w:val="clear" w:color="auto" w:fill="365F91" w:themeFill="accent1" w:themeFillShade="BF"/>
            <w:vAlign w:val="bottom"/>
          </w:tcPr>
          <w:p w14:paraId="094BF991" w14:textId="5DF3B712" w:rsidR="008A0708" w:rsidRPr="008A0708" w:rsidRDefault="008A0708" w:rsidP="00697074">
            <w:pPr>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szCs w:val="18"/>
              </w:rPr>
            </w:pPr>
            <w:r w:rsidRPr="008A0708">
              <w:rPr>
                <w:rFonts w:cs="Arial"/>
                <w:color w:val="FFFFFF" w:themeColor="background1"/>
                <w:sz w:val="18"/>
                <w:szCs w:val="18"/>
              </w:rPr>
              <w:t>REASON/COMMENTS</w:t>
            </w:r>
          </w:p>
        </w:tc>
      </w:tr>
      <w:tr w:rsidR="008A0708" w:rsidRPr="002D13CB" w14:paraId="70B309DC" w14:textId="77777777" w:rsidTr="00697074">
        <w:tc>
          <w:tcPr>
            <w:cnfStyle w:val="001000000000" w:firstRow="0" w:lastRow="0" w:firstColumn="1" w:lastColumn="0" w:oddVBand="0" w:evenVBand="0" w:oddHBand="0" w:evenHBand="0" w:firstRowFirstColumn="0" w:firstRowLastColumn="0" w:lastRowFirstColumn="0" w:lastRowLastColumn="0"/>
            <w:tcW w:w="1782" w:type="dxa"/>
            <w:shd w:val="clear" w:color="auto" w:fill="C6D9F1" w:themeFill="text2" w:themeFillTint="33"/>
          </w:tcPr>
          <w:p w14:paraId="3B44D948" w14:textId="77777777" w:rsidR="008A0708" w:rsidRPr="002D13CB" w:rsidRDefault="008A0708" w:rsidP="00A45388">
            <w:pPr>
              <w:rPr>
                <w:rFonts w:cs="Arial"/>
                <w:b w:val="0"/>
                <w:bCs w:val="0"/>
                <w:sz w:val="18"/>
                <w:szCs w:val="18"/>
              </w:rPr>
            </w:pPr>
          </w:p>
        </w:tc>
        <w:tc>
          <w:tcPr>
            <w:tcW w:w="1869" w:type="dxa"/>
            <w:shd w:val="clear" w:color="auto" w:fill="C6D9F1" w:themeFill="text2" w:themeFillTint="33"/>
          </w:tcPr>
          <w:p w14:paraId="5B508429" w14:textId="1024EA5A" w:rsidR="008A0708" w:rsidRPr="002D13CB" w:rsidRDefault="00260873"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January 1, 2021</w:t>
            </w:r>
          </w:p>
        </w:tc>
        <w:tc>
          <w:tcPr>
            <w:tcW w:w="1859" w:type="dxa"/>
            <w:shd w:val="clear" w:color="auto" w:fill="C6D9F1" w:themeFill="text2" w:themeFillTint="33"/>
          </w:tcPr>
          <w:p w14:paraId="3AEAED0A" w14:textId="6A621082" w:rsidR="008A0708" w:rsidRPr="002D13CB" w:rsidRDefault="00260873"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Administrative</w:t>
            </w:r>
          </w:p>
        </w:tc>
        <w:tc>
          <w:tcPr>
            <w:tcW w:w="4066" w:type="dxa"/>
            <w:shd w:val="clear" w:color="auto" w:fill="C6D9F1" w:themeFill="text2" w:themeFillTint="33"/>
          </w:tcPr>
          <w:p w14:paraId="16DE7ECC" w14:textId="00CBF55D" w:rsidR="008A0708" w:rsidRPr="002D13CB" w:rsidRDefault="00260873"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Original Policy</w:t>
            </w:r>
          </w:p>
        </w:tc>
      </w:tr>
      <w:tr w:rsidR="00697074" w:rsidRPr="002D13CB" w14:paraId="42990272" w14:textId="77777777" w:rsidTr="00697074">
        <w:tc>
          <w:tcPr>
            <w:cnfStyle w:val="001000000000" w:firstRow="0" w:lastRow="0" w:firstColumn="1" w:lastColumn="0" w:oddVBand="0" w:evenVBand="0" w:oddHBand="0" w:evenHBand="0" w:firstRowFirstColumn="0" w:firstRowLastColumn="0" w:lastRowFirstColumn="0" w:lastRowLastColumn="0"/>
            <w:tcW w:w="1782" w:type="dxa"/>
            <w:shd w:val="clear" w:color="auto" w:fill="C6D9F1" w:themeFill="text2" w:themeFillTint="33"/>
          </w:tcPr>
          <w:p w14:paraId="5B4D1B59" w14:textId="24EFC535" w:rsidR="00697074" w:rsidRPr="002D13CB" w:rsidRDefault="00786DAD" w:rsidP="00A45388">
            <w:pPr>
              <w:rPr>
                <w:rFonts w:cs="Arial"/>
                <w:b w:val="0"/>
                <w:bCs w:val="0"/>
                <w:sz w:val="18"/>
                <w:szCs w:val="18"/>
              </w:rPr>
            </w:pPr>
            <w:r>
              <w:rPr>
                <w:rFonts w:cs="Arial"/>
                <w:b w:val="0"/>
                <w:bCs w:val="0"/>
                <w:sz w:val="18"/>
                <w:szCs w:val="18"/>
              </w:rPr>
              <w:t>1/26/2026</w:t>
            </w:r>
          </w:p>
        </w:tc>
        <w:tc>
          <w:tcPr>
            <w:tcW w:w="1869" w:type="dxa"/>
            <w:shd w:val="clear" w:color="auto" w:fill="C6D9F1" w:themeFill="text2" w:themeFillTint="33"/>
          </w:tcPr>
          <w:p w14:paraId="381F0F0F" w14:textId="77777777" w:rsidR="00697074" w:rsidRPr="002D13CB" w:rsidRDefault="00697074"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59" w:type="dxa"/>
            <w:shd w:val="clear" w:color="auto" w:fill="C6D9F1" w:themeFill="text2" w:themeFillTint="33"/>
          </w:tcPr>
          <w:p w14:paraId="1A91713E" w14:textId="6BA419FE" w:rsidR="00697074" w:rsidRPr="002D13CB" w:rsidRDefault="00786DAD"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Administrative</w:t>
            </w:r>
          </w:p>
        </w:tc>
        <w:tc>
          <w:tcPr>
            <w:tcW w:w="4066" w:type="dxa"/>
            <w:shd w:val="clear" w:color="auto" w:fill="C6D9F1" w:themeFill="text2" w:themeFillTint="33"/>
          </w:tcPr>
          <w:p w14:paraId="58B2133D" w14:textId="1ECD6166" w:rsidR="00697074" w:rsidRPr="002D13CB" w:rsidRDefault="00786DAD"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Revisions per DCYF</w:t>
            </w:r>
          </w:p>
        </w:tc>
      </w:tr>
      <w:tr w:rsidR="00697074" w:rsidRPr="002D13CB" w14:paraId="70CD48C9" w14:textId="77777777" w:rsidTr="00697074">
        <w:tc>
          <w:tcPr>
            <w:cnfStyle w:val="001000000000" w:firstRow="0" w:lastRow="0" w:firstColumn="1" w:lastColumn="0" w:oddVBand="0" w:evenVBand="0" w:oddHBand="0" w:evenHBand="0" w:firstRowFirstColumn="0" w:firstRowLastColumn="0" w:lastRowFirstColumn="0" w:lastRowLastColumn="0"/>
            <w:tcW w:w="1782" w:type="dxa"/>
            <w:shd w:val="clear" w:color="auto" w:fill="C6D9F1" w:themeFill="text2" w:themeFillTint="33"/>
          </w:tcPr>
          <w:p w14:paraId="1B832489" w14:textId="0169CF70" w:rsidR="00697074" w:rsidRPr="002D13CB" w:rsidRDefault="00C80C45" w:rsidP="00A45388">
            <w:pPr>
              <w:rPr>
                <w:rFonts w:cs="Arial"/>
                <w:b w:val="0"/>
                <w:bCs w:val="0"/>
                <w:sz w:val="18"/>
                <w:szCs w:val="18"/>
              </w:rPr>
            </w:pPr>
            <w:r>
              <w:rPr>
                <w:rFonts w:cs="Arial"/>
                <w:b w:val="0"/>
                <w:bCs w:val="0"/>
                <w:sz w:val="18"/>
                <w:szCs w:val="18"/>
              </w:rPr>
              <w:t>2/11/2026</w:t>
            </w:r>
          </w:p>
        </w:tc>
        <w:tc>
          <w:tcPr>
            <w:tcW w:w="1869" w:type="dxa"/>
            <w:shd w:val="clear" w:color="auto" w:fill="C6D9F1" w:themeFill="text2" w:themeFillTint="33"/>
          </w:tcPr>
          <w:p w14:paraId="111D5E62" w14:textId="5C053BF2" w:rsidR="00697074" w:rsidRPr="002D13CB" w:rsidRDefault="00C80C45"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2/11/2026</w:t>
            </w:r>
          </w:p>
        </w:tc>
        <w:tc>
          <w:tcPr>
            <w:tcW w:w="1859" w:type="dxa"/>
            <w:shd w:val="clear" w:color="auto" w:fill="C6D9F1" w:themeFill="text2" w:themeFillTint="33"/>
          </w:tcPr>
          <w:p w14:paraId="2EBA9B70" w14:textId="2591E6E2" w:rsidR="00697074" w:rsidRPr="002D13CB" w:rsidRDefault="00C80C45"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Board</w:t>
            </w:r>
          </w:p>
        </w:tc>
        <w:tc>
          <w:tcPr>
            <w:tcW w:w="4066" w:type="dxa"/>
            <w:shd w:val="clear" w:color="auto" w:fill="C6D9F1" w:themeFill="text2" w:themeFillTint="33"/>
          </w:tcPr>
          <w:p w14:paraId="47E9D641" w14:textId="7D7763C0" w:rsidR="00697074" w:rsidRPr="002D13CB" w:rsidRDefault="00C80C45"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Updated per DCYF</w:t>
            </w:r>
          </w:p>
        </w:tc>
      </w:tr>
      <w:tr w:rsidR="00697074" w:rsidRPr="002D13CB" w14:paraId="630F9EE5" w14:textId="77777777" w:rsidTr="00697074">
        <w:tc>
          <w:tcPr>
            <w:cnfStyle w:val="001000000000" w:firstRow="0" w:lastRow="0" w:firstColumn="1" w:lastColumn="0" w:oddVBand="0" w:evenVBand="0" w:oddHBand="0" w:evenHBand="0" w:firstRowFirstColumn="0" w:firstRowLastColumn="0" w:lastRowFirstColumn="0" w:lastRowLastColumn="0"/>
            <w:tcW w:w="1782" w:type="dxa"/>
            <w:shd w:val="clear" w:color="auto" w:fill="C6D9F1" w:themeFill="text2" w:themeFillTint="33"/>
          </w:tcPr>
          <w:p w14:paraId="56D76669" w14:textId="77777777" w:rsidR="00697074" w:rsidRPr="002D13CB" w:rsidRDefault="00697074" w:rsidP="00A45388">
            <w:pPr>
              <w:rPr>
                <w:rFonts w:cs="Arial"/>
                <w:b w:val="0"/>
                <w:bCs w:val="0"/>
                <w:sz w:val="18"/>
                <w:szCs w:val="18"/>
              </w:rPr>
            </w:pPr>
          </w:p>
        </w:tc>
        <w:tc>
          <w:tcPr>
            <w:tcW w:w="1869" w:type="dxa"/>
            <w:shd w:val="clear" w:color="auto" w:fill="C6D9F1" w:themeFill="text2" w:themeFillTint="33"/>
          </w:tcPr>
          <w:p w14:paraId="20809DD7" w14:textId="77777777" w:rsidR="00697074" w:rsidRPr="002D13CB" w:rsidRDefault="00697074"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59" w:type="dxa"/>
            <w:shd w:val="clear" w:color="auto" w:fill="C6D9F1" w:themeFill="text2" w:themeFillTint="33"/>
          </w:tcPr>
          <w:p w14:paraId="013416D4" w14:textId="77777777" w:rsidR="00697074" w:rsidRPr="002D13CB" w:rsidRDefault="00697074"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4066" w:type="dxa"/>
            <w:shd w:val="clear" w:color="auto" w:fill="C6D9F1" w:themeFill="text2" w:themeFillTint="33"/>
          </w:tcPr>
          <w:p w14:paraId="465C6EB3" w14:textId="77777777" w:rsidR="00697074" w:rsidRPr="002D13CB" w:rsidRDefault="00697074"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bl>
    <w:p w14:paraId="159CF0E5" w14:textId="77777777" w:rsidR="008A0708" w:rsidRPr="008A0708" w:rsidRDefault="008A0708" w:rsidP="00A45388">
      <w:pPr>
        <w:rPr>
          <w:rFonts w:cs="Arial"/>
          <w:sz w:val="20"/>
          <w:szCs w:val="20"/>
        </w:rPr>
      </w:pPr>
    </w:p>
    <w:sectPr w:rsidR="008A0708" w:rsidRPr="008A0708" w:rsidSect="0088441B">
      <w:headerReference w:type="defaul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B6EF2" w14:textId="77777777" w:rsidR="00410980" w:rsidRDefault="00410980" w:rsidP="00A45388">
      <w:r>
        <w:separator/>
      </w:r>
    </w:p>
  </w:endnote>
  <w:endnote w:type="continuationSeparator" w:id="0">
    <w:p w14:paraId="0A8F8EE4" w14:textId="77777777" w:rsidR="00410980" w:rsidRDefault="00410980" w:rsidP="00A45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Black">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99788" w14:textId="77777777" w:rsidR="00410980" w:rsidRDefault="00410980" w:rsidP="00A45388">
      <w:r>
        <w:separator/>
      </w:r>
    </w:p>
  </w:footnote>
  <w:footnote w:type="continuationSeparator" w:id="0">
    <w:p w14:paraId="55207773" w14:textId="77777777" w:rsidR="00410980" w:rsidRDefault="00410980" w:rsidP="00A45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A023B" w14:textId="785B19D8" w:rsidR="008A0708" w:rsidRDefault="008A0708" w:rsidP="00A45388">
    <w:pPr>
      <w:rPr>
        <w:rFonts w:cs="Arial"/>
        <w:sz w:val="20"/>
        <w:szCs w:val="20"/>
      </w:rPr>
    </w:pPr>
    <w:r>
      <w:rPr>
        <w:rFonts w:cs="Arial"/>
        <w:sz w:val="20"/>
        <w:szCs w:val="20"/>
      </w:rPr>
      <w:t>HEALTH &amp; HUMAN SERVICES OF FARIBAULT &amp; MARTIN COUNTIES – POLICY AND PROCEDURES</w:t>
    </w:r>
  </w:p>
  <w:p w14:paraId="22E7ECEA" w14:textId="4601EA00" w:rsidR="00A45388" w:rsidRPr="002D13CB" w:rsidRDefault="00786DAD" w:rsidP="00A45388">
    <w:pPr>
      <w:rPr>
        <w:rFonts w:cs="Arial"/>
        <w:color w:val="0070C0"/>
        <w:szCs w:val="24"/>
      </w:rPr>
    </w:pPr>
    <w:proofErr w:type="gramStart"/>
    <w:r>
      <w:rPr>
        <w:rFonts w:cs="Arial"/>
        <w:color w:val="0070C0"/>
        <w:szCs w:val="24"/>
      </w:rPr>
      <w:t>393  Family</w:t>
    </w:r>
    <w:proofErr w:type="gramEnd"/>
    <w:r>
      <w:rPr>
        <w:rFonts w:cs="Arial"/>
        <w:color w:val="0070C0"/>
        <w:szCs w:val="24"/>
      </w:rPr>
      <w:t xml:space="preserve"> Childcare Variance Policy and Procedures</w:t>
    </w:r>
  </w:p>
  <w:p w14:paraId="367880DC" w14:textId="0D3B05EC" w:rsidR="00A45388" w:rsidRPr="00A45388" w:rsidRDefault="00A45388" w:rsidP="00A45388">
    <w:pPr>
      <w:rPr>
        <w:rFonts w:cs="Arial"/>
        <w:sz w:val="20"/>
        <w:szCs w:val="20"/>
      </w:rPr>
    </w:pPr>
    <w:r w:rsidRPr="00A45388">
      <w:rPr>
        <w:rFonts w:cs="Arial"/>
        <w:sz w:val="20"/>
        <w:szCs w:val="20"/>
      </w:rPr>
      <w:t xml:space="preserve">Page </w:t>
    </w:r>
    <w:r w:rsidRPr="00A45388">
      <w:rPr>
        <w:rFonts w:cs="Arial"/>
        <w:sz w:val="20"/>
        <w:szCs w:val="20"/>
      </w:rPr>
      <w:fldChar w:fldCharType="begin"/>
    </w:r>
    <w:r w:rsidRPr="00A45388">
      <w:rPr>
        <w:rFonts w:cs="Arial"/>
        <w:sz w:val="20"/>
        <w:szCs w:val="20"/>
      </w:rPr>
      <w:instrText xml:space="preserve"> PAGE   \* MERGEFORMAT </w:instrText>
    </w:r>
    <w:r w:rsidRPr="00A45388">
      <w:rPr>
        <w:rFonts w:cs="Arial"/>
        <w:sz w:val="20"/>
        <w:szCs w:val="20"/>
      </w:rPr>
      <w:fldChar w:fldCharType="separate"/>
    </w:r>
    <w:r w:rsidRPr="00A45388">
      <w:rPr>
        <w:rFonts w:cs="Arial"/>
        <w:noProof/>
        <w:sz w:val="20"/>
        <w:szCs w:val="20"/>
      </w:rPr>
      <w:t>2</w:t>
    </w:r>
    <w:r w:rsidRPr="00A45388">
      <w:rPr>
        <w:rFonts w:cs="Arial"/>
        <w:noProof/>
        <w:sz w:val="20"/>
        <w:szCs w:val="20"/>
      </w:rPr>
      <w:fldChar w:fldCharType="end"/>
    </w:r>
    <w:r w:rsidRPr="00A45388">
      <w:rPr>
        <w:rFonts w:cs="Arial"/>
        <w:noProof/>
        <w:sz w:val="20"/>
        <w:szCs w:val="20"/>
      </w:rPr>
      <w:t xml:space="preserve"> of </w:t>
    </w:r>
    <w:r w:rsidR="00786DAD">
      <w:rPr>
        <w:rFonts w:cs="Arial"/>
        <w:noProof/>
        <w:sz w:val="20"/>
        <w:szCs w:val="20"/>
      </w:rPr>
      <w:t>3</w:t>
    </w:r>
  </w:p>
  <w:p w14:paraId="3DFB04DD" w14:textId="77777777" w:rsidR="00A45388" w:rsidRDefault="00A453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4634"/>
    <w:multiLevelType w:val="hybridMultilevel"/>
    <w:tmpl w:val="69766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00069"/>
    <w:multiLevelType w:val="multilevel"/>
    <w:tmpl w:val="D4509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C1A1F"/>
    <w:multiLevelType w:val="multilevel"/>
    <w:tmpl w:val="10F4E6D0"/>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 w15:restartNumberingAfterBreak="0">
    <w:nsid w:val="27244B90"/>
    <w:multiLevelType w:val="multilevel"/>
    <w:tmpl w:val="10F4E6D0"/>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2A9F431B"/>
    <w:multiLevelType w:val="hybridMultilevel"/>
    <w:tmpl w:val="5C8831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19C690A"/>
    <w:multiLevelType w:val="hybridMultilevel"/>
    <w:tmpl w:val="D7FED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E91F3A"/>
    <w:multiLevelType w:val="hybridMultilevel"/>
    <w:tmpl w:val="7D22F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764DB0"/>
    <w:multiLevelType w:val="multilevel"/>
    <w:tmpl w:val="60B8D9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E13CA6"/>
    <w:multiLevelType w:val="hybridMultilevel"/>
    <w:tmpl w:val="CCC89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F255D4"/>
    <w:multiLevelType w:val="hybridMultilevel"/>
    <w:tmpl w:val="F4DC2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478997">
    <w:abstractNumId w:val="3"/>
  </w:num>
  <w:num w:numId="2" w16cid:durableId="468132522">
    <w:abstractNumId w:val="2"/>
  </w:num>
  <w:num w:numId="3" w16cid:durableId="1982810058">
    <w:abstractNumId w:val="1"/>
  </w:num>
  <w:num w:numId="4" w16cid:durableId="359285146">
    <w:abstractNumId w:val="7"/>
  </w:num>
  <w:num w:numId="5" w16cid:durableId="1052771103">
    <w:abstractNumId w:val="9"/>
  </w:num>
  <w:num w:numId="6" w16cid:durableId="163669757">
    <w:abstractNumId w:val="4"/>
  </w:num>
  <w:num w:numId="7" w16cid:durableId="1835028762">
    <w:abstractNumId w:val="0"/>
  </w:num>
  <w:num w:numId="8" w16cid:durableId="1305160830">
    <w:abstractNumId w:val="8"/>
  </w:num>
  <w:num w:numId="9" w16cid:durableId="141509511">
    <w:abstractNumId w:val="6"/>
  </w:num>
  <w:num w:numId="10" w16cid:durableId="13811241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0D3"/>
    <w:rsid w:val="0003411D"/>
    <w:rsid w:val="0005132E"/>
    <w:rsid w:val="00075769"/>
    <w:rsid w:val="00260873"/>
    <w:rsid w:val="00296BEE"/>
    <w:rsid w:val="002D13CB"/>
    <w:rsid w:val="002F1F5E"/>
    <w:rsid w:val="003A224E"/>
    <w:rsid w:val="00410980"/>
    <w:rsid w:val="00431334"/>
    <w:rsid w:val="00577C82"/>
    <w:rsid w:val="005C7761"/>
    <w:rsid w:val="00644525"/>
    <w:rsid w:val="00664266"/>
    <w:rsid w:val="00697074"/>
    <w:rsid w:val="007259E7"/>
    <w:rsid w:val="00747486"/>
    <w:rsid w:val="007616FB"/>
    <w:rsid w:val="00781766"/>
    <w:rsid w:val="00786DAD"/>
    <w:rsid w:val="00826A63"/>
    <w:rsid w:val="0088441B"/>
    <w:rsid w:val="00891F5B"/>
    <w:rsid w:val="008A0708"/>
    <w:rsid w:val="0090089F"/>
    <w:rsid w:val="0091673C"/>
    <w:rsid w:val="00926D6E"/>
    <w:rsid w:val="009B440F"/>
    <w:rsid w:val="009D74E7"/>
    <w:rsid w:val="00A13157"/>
    <w:rsid w:val="00A45388"/>
    <w:rsid w:val="00A57020"/>
    <w:rsid w:val="00AD3B07"/>
    <w:rsid w:val="00B951BA"/>
    <w:rsid w:val="00C550D3"/>
    <w:rsid w:val="00C80C45"/>
    <w:rsid w:val="00D373DE"/>
    <w:rsid w:val="00D869F4"/>
    <w:rsid w:val="00E35150"/>
    <w:rsid w:val="00E56427"/>
    <w:rsid w:val="00EC79E7"/>
    <w:rsid w:val="00EE7066"/>
    <w:rsid w:val="00F90C24"/>
    <w:rsid w:val="00FA1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ABD3"/>
  <w15:chartTrackingRefBased/>
  <w15:docId w15:val="{5A468BFB-AD02-486F-A40B-F01FAB6B0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D3"/>
    <w:pPr>
      <w:spacing w:after="0" w:line="240" w:lineRule="auto"/>
    </w:pPr>
    <w:rPr>
      <w:rFonts w:ascii="Arial" w:hAnsi="Arial"/>
      <w:sz w:val="24"/>
    </w:rPr>
  </w:style>
  <w:style w:type="paragraph" w:styleId="Heading1">
    <w:name w:val="heading 1"/>
    <w:basedOn w:val="Normal"/>
    <w:next w:val="Normal"/>
    <w:link w:val="Heading1Char"/>
    <w:uiPriority w:val="9"/>
    <w:qFormat/>
    <w:rsid w:val="00C550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550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550D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550D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550D3"/>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C550D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550D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550D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550D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0D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550D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550D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550D3"/>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C550D3"/>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C550D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550D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550D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550D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C550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0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0D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50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0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550D3"/>
    <w:rPr>
      <w:rFonts w:ascii="Arial" w:hAnsi="Arial"/>
      <w:i/>
      <w:iCs/>
      <w:color w:val="404040" w:themeColor="text1" w:themeTint="BF"/>
      <w:sz w:val="24"/>
    </w:rPr>
  </w:style>
  <w:style w:type="paragraph" w:styleId="ListParagraph">
    <w:name w:val="List Paragraph"/>
    <w:basedOn w:val="Normal"/>
    <w:uiPriority w:val="34"/>
    <w:qFormat/>
    <w:rsid w:val="00C550D3"/>
    <w:pPr>
      <w:ind w:left="720"/>
      <w:contextualSpacing/>
    </w:pPr>
  </w:style>
  <w:style w:type="character" w:styleId="IntenseEmphasis">
    <w:name w:val="Intense Emphasis"/>
    <w:basedOn w:val="DefaultParagraphFont"/>
    <w:uiPriority w:val="21"/>
    <w:qFormat/>
    <w:rsid w:val="00C550D3"/>
    <w:rPr>
      <w:i/>
      <w:iCs/>
      <w:color w:val="365F91" w:themeColor="accent1" w:themeShade="BF"/>
    </w:rPr>
  </w:style>
  <w:style w:type="paragraph" w:styleId="IntenseQuote">
    <w:name w:val="Intense Quote"/>
    <w:basedOn w:val="Normal"/>
    <w:next w:val="Normal"/>
    <w:link w:val="IntenseQuoteChar"/>
    <w:uiPriority w:val="30"/>
    <w:qFormat/>
    <w:rsid w:val="00C550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550D3"/>
    <w:rPr>
      <w:rFonts w:ascii="Arial" w:hAnsi="Arial"/>
      <w:i/>
      <w:iCs/>
      <w:color w:val="365F91" w:themeColor="accent1" w:themeShade="BF"/>
      <w:sz w:val="24"/>
    </w:rPr>
  </w:style>
  <w:style w:type="character" w:styleId="IntenseReference">
    <w:name w:val="Intense Reference"/>
    <w:basedOn w:val="DefaultParagraphFont"/>
    <w:uiPriority w:val="32"/>
    <w:qFormat/>
    <w:rsid w:val="00C550D3"/>
    <w:rPr>
      <w:b/>
      <w:bCs/>
      <w:smallCaps/>
      <w:color w:val="365F91" w:themeColor="accent1" w:themeShade="BF"/>
      <w:spacing w:val="5"/>
    </w:rPr>
  </w:style>
  <w:style w:type="paragraph" w:styleId="Header">
    <w:name w:val="header"/>
    <w:basedOn w:val="Normal"/>
    <w:link w:val="HeaderChar"/>
    <w:uiPriority w:val="99"/>
    <w:unhideWhenUsed/>
    <w:rsid w:val="00A45388"/>
    <w:pPr>
      <w:tabs>
        <w:tab w:val="center" w:pos="4680"/>
        <w:tab w:val="right" w:pos="9360"/>
      </w:tabs>
    </w:pPr>
  </w:style>
  <w:style w:type="character" w:customStyle="1" w:styleId="HeaderChar">
    <w:name w:val="Header Char"/>
    <w:basedOn w:val="DefaultParagraphFont"/>
    <w:link w:val="Header"/>
    <w:uiPriority w:val="99"/>
    <w:rsid w:val="00A45388"/>
    <w:rPr>
      <w:rFonts w:ascii="Arial" w:hAnsi="Arial"/>
      <w:sz w:val="24"/>
    </w:rPr>
  </w:style>
  <w:style w:type="paragraph" w:styleId="Footer">
    <w:name w:val="footer"/>
    <w:basedOn w:val="Normal"/>
    <w:link w:val="FooterChar"/>
    <w:uiPriority w:val="99"/>
    <w:unhideWhenUsed/>
    <w:rsid w:val="00A45388"/>
    <w:pPr>
      <w:tabs>
        <w:tab w:val="center" w:pos="4680"/>
        <w:tab w:val="right" w:pos="9360"/>
      </w:tabs>
    </w:pPr>
  </w:style>
  <w:style w:type="character" w:customStyle="1" w:styleId="FooterChar">
    <w:name w:val="Footer Char"/>
    <w:basedOn w:val="DefaultParagraphFont"/>
    <w:link w:val="Footer"/>
    <w:uiPriority w:val="99"/>
    <w:rsid w:val="00A45388"/>
    <w:rPr>
      <w:rFonts w:ascii="Arial" w:hAnsi="Arial"/>
      <w:sz w:val="24"/>
    </w:rPr>
  </w:style>
  <w:style w:type="table" w:styleId="TableGrid">
    <w:name w:val="Table Grid"/>
    <w:basedOn w:val="TableNormal"/>
    <w:uiPriority w:val="59"/>
    <w:rsid w:val="008A0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8A0708"/>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NoSpacing">
    <w:name w:val="No Spacing"/>
    <w:uiPriority w:val="1"/>
    <w:qFormat/>
    <w:rsid w:val="005C7761"/>
    <w:pPr>
      <w:spacing w:after="0" w:line="240" w:lineRule="auto"/>
    </w:pPr>
    <w:rPr>
      <w:kern w:val="0"/>
      <w14:ligatures w14:val="none"/>
    </w:rPr>
  </w:style>
  <w:style w:type="character" w:styleId="Hyperlink">
    <w:name w:val="Hyperlink"/>
    <w:basedOn w:val="DefaultParagraphFont"/>
    <w:uiPriority w:val="99"/>
    <w:unhideWhenUsed/>
    <w:rsid w:val="002608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ocs.dhs.state.mn.us/lfserver/Public/DHS-7297-E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visor.mn.gov/rules/9502/version/2024-09-20T14:40:51?highlight=%5B%7B%22term%22%3A%229502%22%2C%22type%22%3A%22all%22%7D%5D" TargetMode="External"/><Relationship Id="rId5" Type="http://schemas.openxmlformats.org/officeDocument/2006/relationships/footnotes" Target="footnotes.xml"/><Relationship Id="rId10" Type="http://schemas.openxmlformats.org/officeDocument/2006/relationships/hyperlink" Target="https://edocs.dhs.state.mn.us/lfserver/Public/DHS-7297B-ENG" TargetMode="External"/><Relationship Id="rId4" Type="http://schemas.openxmlformats.org/officeDocument/2006/relationships/webSettings" Target="webSettings.xml"/><Relationship Id="rId9" Type="http://schemas.openxmlformats.org/officeDocument/2006/relationships/hyperlink" Target="https://edocs.dhs.state.mn.us/lfserver/Public/DHS-7297A-E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1010</Words>
  <Characters>6193</Characters>
  <Application>Microsoft Office Word</Application>
  <DocSecurity>0</DocSecurity>
  <Lines>563</Lines>
  <Paragraphs>480</Paragraphs>
  <ScaleCrop>false</ScaleCrop>
  <HeadingPairs>
    <vt:vector size="2" baseType="variant">
      <vt:variant>
        <vt:lpstr>Title</vt:lpstr>
      </vt:variant>
      <vt:variant>
        <vt:i4>1</vt:i4>
      </vt:variant>
    </vt:vector>
  </HeadingPairs>
  <TitlesOfParts>
    <vt:vector size="1" baseType="lpstr">
      <vt:lpstr/>
    </vt:vector>
  </TitlesOfParts>
  <Company>Human Services of Faribault and Martin Counties</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MOHWINKEL</dc:creator>
  <cp:keywords/>
  <dc:description/>
  <cp:lastModifiedBy>LINDA J. MOHWINKEL</cp:lastModifiedBy>
  <cp:revision>2</cp:revision>
  <cp:lastPrinted>2026-05-21T19:13:00Z</cp:lastPrinted>
  <dcterms:created xsi:type="dcterms:W3CDTF">2026-05-21T19:20:00Z</dcterms:created>
  <dcterms:modified xsi:type="dcterms:W3CDTF">2026-05-21T19:20:00Z</dcterms:modified>
</cp:coreProperties>
</file>